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28016" w14:textId="34C8C05B" w:rsidR="00831161" w:rsidRDefault="000F7377">
      <w:pPr>
        <w:tabs>
          <w:tab w:val="left" w:pos="708"/>
          <w:tab w:val="left" w:pos="1416"/>
          <w:tab w:val="center" w:pos="4748"/>
        </w:tabs>
        <w:spacing w:after="0"/>
        <w:rPr>
          <w:rFonts w:ascii="Arial" w:eastAsia="Arial" w:hAnsi="Arial" w:cs="Arial"/>
          <w:b/>
          <w:sz w:val="20"/>
          <w:szCs w:val="20"/>
        </w:rPr>
      </w:pPr>
      <w:bookmarkStart w:id="0" w:name="_heading=h.gjdgxs" w:colFirst="0" w:colLast="0"/>
      <w:bookmarkEnd w:id="0"/>
      <w:r w:rsidRPr="00D6306A">
        <w:rPr>
          <w:rFonts w:ascii="Arial" w:eastAsia="Arial" w:hAnsi="Arial" w:cs="Arial"/>
          <w:b/>
          <w:sz w:val="20"/>
          <w:szCs w:val="20"/>
        </w:rPr>
        <w:t>ZOnE.080.</w:t>
      </w:r>
      <w:r w:rsidR="001B1AC4" w:rsidRPr="00D6306A">
        <w:rPr>
          <w:rFonts w:ascii="Arial" w:eastAsia="Arial" w:hAnsi="Arial" w:cs="Arial"/>
          <w:b/>
          <w:sz w:val="20"/>
          <w:szCs w:val="20"/>
        </w:rPr>
        <w:t>30</w:t>
      </w:r>
      <w:r w:rsidRPr="00D6306A">
        <w:rPr>
          <w:rFonts w:ascii="Arial" w:eastAsia="Arial" w:hAnsi="Arial" w:cs="Arial"/>
          <w:b/>
          <w:sz w:val="20"/>
          <w:szCs w:val="20"/>
        </w:rPr>
        <w:t xml:space="preserve">.2021.DJ.AZ  </w:t>
      </w:r>
      <w:r>
        <w:rPr>
          <w:rFonts w:ascii="Arial" w:eastAsia="Arial" w:hAnsi="Arial" w:cs="Arial"/>
          <w:b/>
          <w:sz w:val="20"/>
          <w:szCs w:val="20"/>
        </w:rPr>
        <w:t xml:space="preserve">                                                                     Załącznik do uchwały nr 10 </w:t>
      </w:r>
    </w:p>
    <w:p w14:paraId="19E898B9" w14:textId="77777777" w:rsidR="00831161" w:rsidRDefault="000F7377">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0B37A4B0" w14:textId="77777777" w:rsidR="00831161" w:rsidRDefault="000F7377">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70B59F3E" w14:textId="77777777" w:rsidR="00831161" w:rsidRDefault="00831161">
      <w:pPr>
        <w:tabs>
          <w:tab w:val="left" w:pos="708"/>
          <w:tab w:val="left" w:pos="1416"/>
          <w:tab w:val="center" w:pos="4748"/>
        </w:tabs>
        <w:spacing w:before="180" w:after="0"/>
        <w:ind w:firstLine="425"/>
        <w:jc w:val="center"/>
        <w:rPr>
          <w:rFonts w:ascii="Arial" w:eastAsia="Arial" w:hAnsi="Arial" w:cs="Arial"/>
          <w:b/>
          <w:sz w:val="26"/>
          <w:szCs w:val="26"/>
        </w:rPr>
      </w:pPr>
    </w:p>
    <w:p w14:paraId="02AB0D48" w14:textId="77777777" w:rsidR="00831161" w:rsidRDefault="000F7377">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77292B17" w14:textId="77777777" w:rsidR="00831161" w:rsidRDefault="000F7377">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 postępu rzeczowo-finansowego projektu informatycznego </w:t>
      </w:r>
    </w:p>
    <w:p w14:paraId="01670A72" w14:textId="76723A4D" w:rsidR="00831161" w:rsidRDefault="000F7377">
      <w:pPr>
        <w:pStyle w:val="Nagwek1"/>
        <w:spacing w:before="0" w:after="120" w:line="240" w:lineRule="auto"/>
        <w:jc w:val="center"/>
        <w:rPr>
          <w:rFonts w:ascii="Arial" w:eastAsia="Arial" w:hAnsi="Arial" w:cs="Arial"/>
          <w:b/>
          <w:color w:val="000000"/>
          <w:sz w:val="24"/>
          <w:szCs w:val="24"/>
          <w:highlight w:val="yellow"/>
        </w:rPr>
      </w:pPr>
      <w:r>
        <w:rPr>
          <w:rFonts w:ascii="Arial" w:eastAsia="Arial" w:hAnsi="Arial" w:cs="Arial"/>
          <w:b/>
          <w:color w:val="000000"/>
          <w:sz w:val="24"/>
          <w:szCs w:val="24"/>
        </w:rPr>
        <w:t xml:space="preserve">za IV kwartał 2021 roku </w:t>
      </w:r>
    </w:p>
    <w:p w14:paraId="69086FFC" w14:textId="77777777" w:rsidR="00831161" w:rsidRDefault="00831161"/>
    <w:tbl>
      <w:tblPr>
        <w:tblStyle w:val="affff7"/>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831161" w14:paraId="22C28C0E"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3BCF5B6" w14:textId="77777777" w:rsidR="00831161" w:rsidRDefault="000F7377">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2AF9EC" w14:textId="77777777" w:rsidR="00831161" w:rsidRDefault="000F7377">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831161" w14:paraId="2808F2C5"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C83CD35" w14:textId="77777777" w:rsidR="00831161" w:rsidRDefault="000F7377">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6425C0" w14:textId="77777777" w:rsidR="00831161" w:rsidRDefault="000F7377">
            <w:pPr>
              <w:spacing w:line="276" w:lineRule="auto"/>
              <w:rPr>
                <w:rFonts w:ascii="Arial" w:eastAsia="Arial" w:hAnsi="Arial" w:cs="Arial"/>
                <w:sz w:val="20"/>
                <w:szCs w:val="20"/>
              </w:rPr>
            </w:pPr>
            <w:bookmarkStart w:id="1" w:name="_heading=h.30j0zll" w:colFirst="0" w:colLast="0"/>
            <w:bookmarkEnd w:id="1"/>
            <w:r>
              <w:rPr>
                <w:rFonts w:ascii="Arial" w:eastAsia="Arial" w:hAnsi="Arial" w:cs="Arial"/>
                <w:sz w:val="20"/>
                <w:szCs w:val="20"/>
              </w:rPr>
              <w:t xml:space="preserve">Minister Edukacji i Nauki </w:t>
            </w:r>
          </w:p>
        </w:tc>
      </w:tr>
      <w:tr w:rsidR="00831161" w14:paraId="5320D5EC"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A5635FF" w14:textId="77777777" w:rsidR="00831161" w:rsidRDefault="000F7377">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626DF3"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831161" w14:paraId="0DACE9B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DBBA5FD" w14:textId="77777777" w:rsidR="00831161" w:rsidRDefault="000F7377">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DB99EE"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831161" w14:paraId="4597A43B"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3D8F22C4" w14:textId="77777777" w:rsidR="00831161" w:rsidRDefault="000F7377">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359AC3"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1E7EF15A"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06FDBA41"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4EDEF7B3"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 xml:space="preserve">działanie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w:t>
            </w:r>
          </w:p>
          <w:p w14:paraId="5AD16EAF"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2F90158E"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831161" w14:paraId="4D60DAFB"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5843563" w14:textId="77777777" w:rsidR="00831161" w:rsidRDefault="000F7377">
            <w:pPr>
              <w:rPr>
                <w:rFonts w:ascii="Arial" w:eastAsia="Arial" w:hAnsi="Arial" w:cs="Arial"/>
                <w:b/>
                <w:sz w:val="24"/>
                <w:szCs w:val="24"/>
              </w:rPr>
            </w:pPr>
            <w:r>
              <w:rPr>
                <w:rFonts w:ascii="Arial" w:eastAsia="Arial" w:hAnsi="Arial" w:cs="Arial"/>
                <w:b/>
                <w:sz w:val="24"/>
                <w:szCs w:val="24"/>
              </w:rPr>
              <w:t xml:space="preserve">Całkowity koszt </w:t>
            </w:r>
          </w:p>
          <w:p w14:paraId="1C00FB85" w14:textId="77777777" w:rsidR="00831161" w:rsidRDefault="000F7377">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BDEE03"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 xml:space="preserve">12 019 287,05 zł (brutto) </w:t>
            </w:r>
          </w:p>
        </w:tc>
      </w:tr>
      <w:tr w:rsidR="00831161" w14:paraId="66358B56"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7BDAC9F" w14:textId="77777777" w:rsidR="00831161" w:rsidRDefault="000F7377">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416A4" w14:textId="77777777" w:rsidR="00831161" w:rsidRDefault="000F7377">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831161" w14:paraId="42AF713F"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F2F4274" w14:textId="77777777" w:rsidR="00831161" w:rsidRDefault="000F7377">
            <w:pPr>
              <w:rPr>
                <w:rFonts w:ascii="Arial" w:eastAsia="Arial" w:hAnsi="Arial" w:cs="Arial"/>
                <w:b/>
                <w:sz w:val="24"/>
                <w:szCs w:val="24"/>
              </w:rPr>
            </w:pPr>
            <w:r>
              <w:rPr>
                <w:rFonts w:ascii="Arial" w:eastAsia="Arial" w:hAnsi="Arial" w:cs="Arial"/>
                <w:b/>
                <w:sz w:val="24"/>
                <w:szCs w:val="24"/>
              </w:rPr>
              <w:t xml:space="preserve">Okres realizacji </w:t>
            </w:r>
          </w:p>
          <w:p w14:paraId="4315184F" w14:textId="77777777" w:rsidR="00831161" w:rsidRDefault="000F7377">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526312" w14:textId="77777777" w:rsidR="00831161" w:rsidRDefault="000F7377">
            <w:pPr>
              <w:pBdr>
                <w:top w:val="nil"/>
                <w:left w:val="nil"/>
                <w:bottom w:val="nil"/>
                <w:right w:val="nil"/>
                <w:between w:val="nil"/>
              </w:pBdr>
              <w:rPr>
                <w:rFonts w:ascii="Arial" w:eastAsia="Arial" w:hAnsi="Arial" w:cs="Arial"/>
                <w:sz w:val="20"/>
                <w:szCs w:val="20"/>
              </w:rPr>
            </w:pPr>
            <w:r>
              <w:rPr>
                <w:rFonts w:ascii="Arial" w:eastAsia="Arial" w:hAnsi="Arial" w:cs="Arial"/>
                <w:color w:val="000000"/>
                <w:sz w:val="20"/>
                <w:szCs w:val="20"/>
              </w:rPr>
              <w:t xml:space="preserve">od 26 marca 2020 r. do 30 października 2022 r.                                                                                                                                                                                           </w:t>
            </w:r>
          </w:p>
        </w:tc>
      </w:tr>
    </w:tbl>
    <w:p w14:paraId="5F985135" w14:textId="77777777" w:rsidR="00831161" w:rsidRDefault="000F7377">
      <w:pPr>
        <w:pStyle w:val="Nagwek2"/>
        <w:numPr>
          <w:ilvl w:val="0"/>
          <w:numId w:val="5"/>
        </w:numPr>
        <w:spacing w:before="360"/>
        <w:ind w:right="282"/>
        <w:rPr>
          <w:rFonts w:ascii="Arial" w:eastAsia="Arial" w:hAnsi="Arial" w:cs="Arial"/>
          <w:sz w:val="24"/>
          <w:szCs w:val="24"/>
        </w:rPr>
      </w:pPr>
      <w:r>
        <w:rPr>
          <w:rFonts w:ascii="Arial" w:eastAsia="Arial" w:hAnsi="Arial" w:cs="Arial"/>
          <w:b/>
          <w:color w:val="000000"/>
          <w:sz w:val="24"/>
          <w:szCs w:val="24"/>
        </w:rPr>
        <w:t>Otoczenie prawne</w:t>
      </w:r>
    </w:p>
    <w:p w14:paraId="7170377E" w14:textId="77777777" w:rsidR="00831161" w:rsidRDefault="00831161">
      <w:pPr>
        <w:pStyle w:val="Nagwek3"/>
        <w:spacing w:before="0" w:line="360" w:lineRule="auto"/>
        <w:rPr>
          <w:rFonts w:ascii="Arial" w:eastAsia="Arial" w:hAnsi="Arial" w:cs="Arial"/>
          <w:color w:val="000000"/>
          <w:sz w:val="20"/>
          <w:szCs w:val="20"/>
        </w:rPr>
      </w:pPr>
    </w:p>
    <w:p w14:paraId="790DC36C" w14:textId="77777777" w:rsidR="00831161" w:rsidRDefault="000F7377">
      <w:pPr>
        <w:rPr>
          <w:rFonts w:ascii="Arial" w:eastAsia="Arial" w:hAnsi="Arial" w:cs="Arial"/>
        </w:rPr>
      </w:pPr>
      <w:r>
        <w:rPr>
          <w:rFonts w:ascii="Arial" w:eastAsia="Arial" w:hAnsi="Arial" w:cs="Arial"/>
        </w:rPr>
        <w:t xml:space="preserve">Ocenianie z wykorzystaniem narzędzi IT, jako sposób oceniania zadań egzaminacyjnych, funkcjonuje w systemie egzaminów zewnętrznych od pięciu lat (od 2015 r. obejmuje jeden przedmiot egzaminacyjny, tj. egzamin gimnazjalny z matematyki). </w:t>
      </w:r>
    </w:p>
    <w:p w14:paraId="200F00BF" w14:textId="77777777" w:rsidR="00831161" w:rsidRDefault="000F7377">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7A9C5243" w14:textId="77777777" w:rsidR="00831161" w:rsidRDefault="000F7377">
      <w:pPr>
        <w:pStyle w:val="Nagwek2"/>
        <w:numPr>
          <w:ilvl w:val="0"/>
          <w:numId w:val="5"/>
        </w:numPr>
        <w:rPr>
          <w:rFonts w:ascii="Arial" w:eastAsia="Arial" w:hAnsi="Arial" w:cs="Arial"/>
          <w:i/>
        </w:rPr>
      </w:pPr>
      <w:r>
        <w:rPr>
          <w:rFonts w:ascii="Arial" w:eastAsia="Arial" w:hAnsi="Arial" w:cs="Arial"/>
          <w:b/>
          <w:color w:val="000000"/>
          <w:sz w:val="24"/>
          <w:szCs w:val="24"/>
        </w:rPr>
        <w:lastRenderedPageBreak/>
        <w:t>Postęp finansowy</w:t>
      </w:r>
    </w:p>
    <w:p w14:paraId="5A0CBAFE" w14:textId="77777777" w:rsidR="00831161" w:rsidRDefault="00831161">
      <w:pPr>
        <w:ind w:left="360"/>
      </w:pPr>
    </w:p>
    <w:tbl>
      <w:tblPr>
        <w:tblStyle w:val="affff8"/>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831161" w14:paraId="5F8B80C1" w14:textId="77777777">
        <w:trPr>
          <w:trHeight w:val="439"/>
        </w:trPr>
        <w:tc>
          <w:tcPr>
            <w:tcW w:w="3210" w:type="dxa"/>
            <w:shd w:val="clear" w:color="auto" w:fill="D0CECE"/>
            <w:vAlign w:val="center"/>
          </w:tcPr>
          <w:p w14:paraId="356E766B" w14:textId="77777777" w:rsidR="00831161" w:rsidRDefault="000F7377">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69C1C009" w14:textId="77777777" w:rsidR="00831161" w:rsidRDefault="000F7377">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48F0F8F4" w14:textId="77777777" w:rsidR="00831161" w:rsidRDefault="000F7377">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831161" w14:paraId="198072B5" w14:textId="77777777">
        <w:tc>
          <w:tcPr>
            <w:tcW w:w="3210" w:type="dxa"/>
            <w:shd w:val="clear" w:color="auto" w:fill="auto"/>
            <w:vAlign w:val="center"/>
          </w:tcPr>
          <w:p w14:paraId="05D75D55" w14:textId="179AD8FB" w:rsidR="00831161" w:rsidRPr="00D6306A" w:rsidRDefault="00707CBE" w:rsidP="00707CBE">
            <w:pPr>
              <w:jc w:val="center"/>
              <w:rPr>
                <w:rFonts w:ascii="Arial" w:eastAsia="Arial" w:hAnsi="Arial" w:cs="Arial"/>
                <w:sz w:val="20"/>
                <w:szCs w:val="20"/>
              </w:rPr>
            </w:pPr>
            <w:r w:rsidRPr="00D6306A">
              <w:rPr>
                <w:rFonts w:ascii="Arial" w:eastAsia="Arial" w:hAnsi="Arial" w:cs="Arial"/>
                <w:sz w:val="20"/>
                <w:szCs w:val="20"/>
              </w:rPr>
              <w:t>67,74</w:t>
            </w:r>
            <w:r w:rsidR="000F7377" w:rsidRPr="00D6306A">
              <w:rPr>
                <w:rFonts w:ascii="Arial" w:eastAsia="Arial" w:hAnsi="Arial" w:cs="Arial"/>
                <w:sz w:val="20"/>
                <w:szCs w:val="20"/>
              </w:rPr>
              <w:t>%</w:t>
            </w:r>
          </w:p>
        </w:tc>
        <w:tc>
          <w:tcPr>
            <w:tcW w:w="3255" w:type="dxa"/>
            <w:shd w:val="clear" w:color="auto" w:fill="auto"/>
            <w:vAlign w:val="center"/>
          </w:tcPr>
          <w:p w14:paraId="32244AF7" w14:textId="7A7FC284" w:rsidR="00831161" w:rsidRPr="00D6306A" w:rsidRDefault="000F7377">
            <w:pPr>
              <w:numPr>
                <w:ilvl w:val="0"/>
                <w:numId w:val="1"/>
              </w:numPr>
              <w:rPr>
                <w:rFonts w:ascii="Arial" w:eastAsia="Arial" w:hAnsi="Arial" w:cs="Arial"/>
                <w:sz w:val="20"/>
                <w:szCs w:val="20"/>
              </w:rPr>
            </w:pPr>
            <w:r w:rsidRPr="00D6306A">
              <w:rPr>
                <w:rFonts w:ascii="Arial" w:eastAsia="Arial" w:hAnsi="Arial" w:cs="Arial"/>
                <w:sz w:val="20"/>
                <w:szCs w:val="20"/>
              </w:rPr>
              <w:t>2</w:t>
            </w:r>
            <w:r w:rsidR="00707CBE" w:rsidRPr="00D6306A">
              <w:rPr>
                <w:rFonts w:ascii="Arial" w:eastAsia="Arial" w:hAnsi="Arial" w:cs="Arial"/>
                <w:sz w:val="20"/>
                <w:szCs w:val="20"/>
              </w:rPr>
              <w:t>3,53</w:t>
            </w:r>
            <w:r w:rsidRPr="00D6306A">
              <w:rPr>
                <w:rFonts w:ascii="Arial" w:eastAsia="Arial" w:hAnsi="Arial" w:cs="Arial"/>
                <w:sz w:val="20"/>
                <w:szCs w:val="20"/>
              </w:rPr>
              <w:t>%</w:t>
            </w:r>
          </w:p>
          <w:p w14:paraId="355CAB57" w14:textId="691A20EC" w:rsidR="00831161" w:rsidRPr="00D6306A" w:rsidRDefault="002E2D9D" w:rsidP="00707CBE">
            <w:pPr>
              <w:numPr>
                <w:ilvl w:val="0"/>
                <w:numId w:val="1"/>
              </w:numPr>
              <w:rPr>
                <w:rFonts w:ascii="Arial" w:eastAsia="Arial" w:hAnsi="Arial" w:cs="Arial"/>
                <w:sz w:val="20"/>
                <w:szCs w:val="20"/>
              </w:rPr>
            </w:pPr>
            <w:r w:rsidRPr="00D6306A">
              <w:rPr>
                <w:rFonts w:ascii="Arial" w:eastAsia="Arial" w:hAnsi="Arial" w:cs="Arial"/>
                <w:sz w:val="20"/>
                <w:szCs w:val="20"/>
              </w:rPr>
              <w:t>22,66</w:t>
            </w:r>
            <w:r w:rsidR="000F7377" w:rsidRPr="00D6306A">
              <w:rPr>
                <w:rFonts w:ascii="Arial" w:eastAsia="Arial" w:hAnsi="Arial" w:cs="Arial"/>
                <w:sz w:val="20"/>
                <w:szCs w:val="20"/>
              </w:rPr>
              <w:t>%</w:t>
            </w:r>
          </w:p>
          <w:p w14:paraId="3F25F8A1" w14:textId="77777777" w:rsidR="00831161" w:rsidRPr="00D6306A" w:rsidRDefault="000F7377">
            <w:pPr>
              <w:numPr>
                <w:ilvl w:val="0"/>
                <w:numId w:val="1"/>
              </w:numPr>
              <w:pBdr>
                <w:top w:val="nil"/>
                <w:left w:val="nil"/>
                <w:bottom w:val="nil"/>
                <w:right w:val="nil"/>
                <w:between w:val="nil"/>
              </w:pBdr>
              <w:spacing w:after="160" w:line="259" w:lineRule="auto"/>
              <w:rPr>
                <w:rFonts w:ascii="Arial" w:eastAsia="Arial" w:hAnsi="Arial" w:cs="Arial"/>
                <w:color w:val="000000"/>
                <w:sz w:val="20"/>
                <w:szCs w:val="20"/>
              </w:rPr>
            </w:pPr>
            <w:r w:rsidRPr="00D6306A">
              <w:rPr>
                <w:rFonts w:ascii="Arial" w:eastAsia="Arial" w:hAnsi="Arial" w:cs="Arial"/>
                <w:color w:val="000000"/>
                <w:sz w:val="20"/>
                <w:szCs w:val="20"/>
              </w:rPr>
              <w:t>nie dotyczy</w:t>
            </w:r>
          </w:p>
        </w:tc>
        <w:tc>
          <w:tcPr>
            <w:tcW w:w="3405" w:type="dxa"/>
            <w:shd w:val="clear" w:color="auto" w:fill="auto"/>
            <w:vAlign w:val="center"/>
          </w:tcPr>
          <w:p w14:paraId="2EC01207" w14:textId="77777777" w:rsidR="00831161" w:rsidRPr="00D6306A" w:rsidRDefault="000F7377">
            <w:pPr>
              <w:rPr>
                <w:rFonts w:ascii="Arial" w:eastAsia="Arial" w:hAnsi="Arial" w:cs="Arial"/>
                <w:sz w:val="20"/>
                <w:szCs w:val="20"/>
              </w:rPr>
            </w:pPr>
            <w:r w:rsidRPr="00D6306A">
              <w:rPr>
                <w:rFonts w:ascii="Arial" w:eastAsia="Arial" w:hAnsi="Arial" w:cs="Arial"/>
                <w:sz w:val="20"/>
                <w:szCs w:val="20"/>
              </w:rPr>
              <w:t>Łącznie wartość % środków zaangażowanych w projekcie wynosi 90,80%</w:t>
            </w:r>
          </w:p>
        </w:tc>
      </w:tr>
    </w:tbl>
    <w:p w14:paraId="6FBD4D43" w14:textId="77777777" w:rsidR="00831161" w:rsidRDefault="00831161">
      <w:pPr>
        <w:spacing w:after="0" w:line="240" w:lineRule="auto"/>
        <w:rPr>
          <w:rFonts w:ascii="Arial" w:eastAsia="Arial" w:hAnsi="Arial" w:cs="Arial"/>
          <w:color w:val="000000"/>
          <w:sz w:val="24"/>
          <w:szCs w:val="24"/>
        </w:rPr>
      </w:pPr>
    </w:p>
    <w:p w14:paraId="4C49F66E" w14:textId="77777777" w:rsidR="00831161" w:rsidRDefault="000F7377">
      <w:pPr>
        <w:pStyle w:val="Nagwek3"/>
        <w:numPr>
          <w:ilvl w:val="0"/>
          <w:numId w:val="5"/>
        </w:numPr>
        <w:spacing w:after="200"/>
        <w:rPr>
          <w:rFonts w:ascii="Arial" w:eastAsia="Arial" w:hAnsi="Arial" w:cs="Arial"/>
          <w:sz w:val="20"/>
          <w:szCs w:val="20"/>
        </w:rPr>
      </w:pPr>
      <w:r>
        <w:rPr>
          <w:rFonts w:ascii="Arial" w:eastAsia="Arial" w:hAnsi="Arial" w:cs="Arial"/>
          <w:b/>
          <w:color w:val="000000"/>
        </w:rPr>
        <w:t>Postęp rzeczowy</w:t>
      </w:r>
      <w:r>
        <w:rPr>
          <w:rFonts w:ascii="Arial" w:eastAsia="Arial" w:hAnsi="Arial" w:cs="Arial"/>
          <w:sz w:val="20"/>
          <w:szCs w:val="20"/>
        </w:rPr>
        <w:t>.</w:t>
      </w:r>
    </w:p>
    <w:p w14:paraId="4C7FB3CD" w14:textId="77777777" w:rsidR="00831161" w:rsidRDefault="00831161">
      <w:pPr>
        <w:rPr>
          <w:rFonts w:ascii="Arial" w:eastAsia="Arial" w:hAnsi="Arial" w:cs="Arial"/>
          <w:sz w:val="24"/>
          <w:szCs w:val="24"/>
        </w:rPr>
      </w:pPr>
      <w:bookmarkStart w:id="2" w:name="_heading=h.3dy6vkm" w:colFirst="0" w:colLast="0"/>
      <w:bookmarkEnd w:id="2"/>
    </w:p>
    <w:p w14:paraId="5A219125" w14:textId="77777777" w:rsidR="00831161" w:rsidRDefault="000F7377">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fff9"/>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831161" w14:paraId="44663039"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54CA11D4"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671AE69A"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E0D9411"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39F5F5CA"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2BE32744"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831161" w14:paraId="57C4E7DA"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1F54D05A" w14:textId="77777777" w:rsidR="00831161" w:rsidRDefault="000F7377">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3C9D7C7" w14:textId="77777777" w:rsidR="00831161" w:rsidRDefault="00831161">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167A0EB" w14:textId="77777777" w:rsidR="00831161" w:rsidRDefault="000F7377">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F9536FB"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5A6B0C54"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Osiągnięty</w:t>
            </w:r>
          </w:p>
        </w:tc>
      </w:tr>
      <w:tr w:rsidR="00831161" w14:paraId="241DECA7"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7FF8145" w14:textId="77777777" w:rsidR="00831161" w:rsidRDefault="000F7377">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00EFD32" w14:textId="77777777" w:rsidR="00831161" w:rsidRDefault="00831161">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A144BCB" w14:textId="77777777" w:rsidR="00831161" w:rsidRDefault="00831161">
            <w:pPr>
              <w:rPr>
                <w:rFonts w:ascii="Arial" w:eastAsia="Arial" w:hAnsi="Arial" w:cs="Arial"/>
                <w:strike/>
                <w:color w:val="000000"/>
                <w:sz w:val="20"/>
                <w:szCs w:val="20"/>
              </w:rPr>
            </w:pPr>
          </w:p>
          <w:p w14:paraId="37AC826A" w14:textId="77777777" w:rsidR="00831161" w:rsidRDefault="000F7377">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013E3E9"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07-2021</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61B65D1"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Osiągnięty</w:t>
            </w:r>
          </w:p>
        </w:tc>
      </w:tr>
      <w:tr w:rsidR="00831161" w14:paraId="7684B8EC"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2B0C8176"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9CF4796" w14:textId="77777777" w:rsidR="00831161" w:rsidRDefault="00831161">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FFA166A" w14:textId="77777777" w:rsidR="00831161" w:rsidRDefault="00831161">
            <w:pPr>
              <w:rPr>
                <w:rFonts w:ascii="Arial" w:eastAsia="Arial" w:hAnsi="Arial" w:cs="Arial"/>
                <w:strike/>
                <w:color w:val="000000"/>
                <w:sz w:val="20"/>
                <w:szCs w:val="20"/>
              </w:rPr>
            </w:pPr>
          </w:p>
          <w:p w14:paraId="783AC0F0" w14:textId="77777777" w:rsidR="00831161" w:rsidRDefault="000F7377">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108AEA1" w14:textId="77777777" w:rsidR="00831161" w:rsidRDefault="00831161">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51FF848"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Planowany</w:t>
            </w:r>
          </w:p>
        </w:tc>
      </w:tr>
      <w:tr w:rsidR="00831161" w14:paraId="00A65626"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5CB72813" w14:textId="77777777" w:rsidR="00831161" w:rsidRDefault="000F7377">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98941EE" w14:textId="336E5364" w:rsidR="00831161" w:rsidRDefault="000F7377">
            <w:pPr>
              <w:spacing w:before="240"/>
              <w:jc w:val="center"/>
              <w:rPr>
                <w:rFonts w:ascii="Arial" w:eastAsia="Arial" w:hAnsi="Arial" w:cs="Arial"/>
                <w:sz w:val="20"/>
                <w:szCs w:val="20"/>
              </w:rPr>
            </w:pPr>
            <w:r>
              <w:rPr>
                <w:rFonts w:ascii="Arial" w:eastAsia="Arial" w:hAnsi="Arial" w:cs="Arial"/>
                <w:sz w:val="20"/>
                <w:szCs w:val="20"/>
              </w:rPr>
              <w:t xml:space="preserve">KPI </w:t>
            </w:r>
            <w:r w:rsidR="001B7BE8">
              <w:rPr>
                <w:rFonts w:ascii="Arial" w:eastAsia="Arial" w:hAnsi="Arial" w:cs="Arial"/>
                <w:sz w:val="20"/>
                <w:szCs w:val="20"/>
              </w:rPr>
              <w:t>1</w:t>
            </w:r>
            <w:r>
              <w:rPr>
                <w:rFonts w:ascii="Arial" w:eastAsia="Arial" w:hAnsi="Arial" w:cs="Arial"/>
                <w:sz w:val="20"/>
                <w:szCs w:val="20"/>
              </w:rPr>
              <w:t>- 1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21B35048" w14:textId="77777777" w:rsidR="00831161" w:rsidRDefault="00831161">
            <w:pPr>
              <w:rPr>
                <w:rFonts w:ascii="Arial" w:eastAsia="Arial" w:hAnsi="Arial" w:cs="Arial"/>
                <w:strike/>
                <w:color w:val="000000"/>
                <w:sz w:val="20"/>
                <w:szCs w:val="20"/>
              </w:rPr>
            </w:pPr>
          </w:p>
          <w:p w14:paraId="771BA7B4" w14:textId="77777777" w:rsidR="00831161" w:rsidRDefault="000F7377">
            <w:pPr>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AFDA484" w14:textId="77777777" w:rsidR="00831161" w:rsidRDefault="00831161">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F9D4D2B"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Planowany</w:t>
            </w:r>
          </w:p>
        </w:tc>
      </w:tr>
      <w:tr w:rsidR="00831161" w14:paraId="7297A517"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8439619"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 xml:space="preserve">Przeprowadzone przez wykonawcę systemu informatycznego szkolenia dla kadry CKE i </w:t>
            </w:r>
            <w:proofErr w:type="spellStart"/>
            <w:r>
              <w:rPr>
                <w:rFonts w:ascii="Arial" w:eastAsia="Arial" w:hAnsi="Arial" w:cs="Arial"/>
                <w:sz w:val="20"/>
                <w:szCs w:val="20"/>
              </w:rPr>
              <w:t>oke</w:t>
            </w:r>
            <w:proofErr w:type="spellEnd"/>
            <w:r>
              <w:rPr>
                <w:rFonts w:ascii="Arial" w:eastAsia="Arial" w:hAnsi="Arial" w:cs="Arial"/>
                <w:sz w:val="20"/>
                <w:szCs w:val="20"/>
              </w:rPr>
              <w:t>:</w:t>
            </w:r>
          </w:p>
          <w:p w14:paraId="23E1E998"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 pracowników IT</w:t>
            </w:r>
          </w:p>
          <w:p w14:paraId="2CCB2727"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8A9C479" w14:textId="56DD37AC" w:rsidR="00831161" w:rsidRDefault="000F7377">
            <w:pPr>
              <w:spacing w:before="240"/>
              <w:jc w:val="center"/>
              <w:rPr>
                <w:rFonts w:ascii="Arial" w:eastAsia="Arial" w:hAnsi="Arial" w:cs="Arial"/>
                <w:sz w:val="20"/>
                <w:szCs w:val="20"/>
              </w:rPr>
            </w:pPr>
            <w:r>
              <w:rPr>
                <w:rFonts w:ascii="Arial" w:eastAsia="Arial" w:hAnsi="Arial" w:cs="Arial"/>
                <w:sz w:val="20"/>
                <w:szCs w:val="20"/>
              </w:rPr>
              <w:t xml:space="preserve">KPI </w:t>
            </w:r>
            <w:r w:rsidR="001B7BE8">
              <w:rPr>
                <w:rFonts w:ascii="Arial" w:eastAsia="Arial" w:hAnsi="Arial" w:cs="Arial"/>
                <w:sz w:val="20"/>
                <w:szCs w:val="20"/>
              </w:rPr>
              <w:t>2</w:t>
            </w:r>
            <w:r>
              <w:rPr>
                <w:rFonts w:ascii="Arial" w:eastAsia="Arial" w:hAnsi="Arial" w:cs="Arial"/>
                <w:sz w:val="20"/>
                <w:szCs w:val="20"/>
              </w:rPr>
              <w:t>- 22 osoby</w:t>
            </w:r>
          </w:p>
          <w:p w14:paraId="73E301C0" w14:textId="44B63399" w:rsidR="00831161" w:rsidRDefault="000F7377">
            <w:pPr>
              <w:spacing w:before="240"/>
              <w:jc w:val="center"/>
              <w:rPr>
                <w:rFonts w:ascii="Arial" w:eastAsia="Arial" w:hAnsi="Arial" w:cs="Arial"/>
                <w:sz w:val="16"/>
                <w:szCs w:val="16"/>
              </w:rPr>
            </w:pPr>
            <w:r>
              <w:rPr>
                <w:rFonts w:ascii="Arial" w:eastAsia="Arial" w:hAnsi="Arial" w:cs="Arial"/>
                <w:sz w:val="20"/>
                <w:szCs w:val="20"/>
              </w:rPr>
              <w:t xml:space="preserve">KPI </w:t>
            </w:r>
            <w:r w:rsidR="001B7BE8">
              <w:rPr>
                <w:rFonts w:ascii="Arial" w:eastAsia="Arial" w:hAnsi="Arial" w:cs="Arial"/>
                <w:sz w:val="20"/>
                <w:szCs w:val="20"/>
              </w:rPr>
              <w:t>3</w:t>
            </w:r>
            <w:r>
              <w:rPr>
                <w:rFonts w:ascii="Arial" w:eastAsia="Arial" w:hAnsi="Arial" w:cs="Arial"/>
                <w:sz w:val="20"/>
                <w:szCs w:val="20"/>
              </w:rPr>
              <w:t>- 83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6C71640" w14:textId="77777777" w:rsidR="00831161" w:rsidRDefault="000F7377">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EAD8244" w14:textId="77777777" w:rsidR="00831161" w:rsidRDefault="00831161">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16B75EB"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Planowany</w:t>
            </w:r>
          </w:p>
        </w:tc>
      </w:tr>
      <w:tr w:rsidR="00831161" w14:paraId="3729052E"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EA552B3"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lastRenderedPageBreak/>
              <w:t>Przeprowadzone przez wykonawcę systemu informatycznego konferencje dla ok. 6 500 egzaminatorów egzaminu ósmoklasisty z matematyki, języka angielskiego, biologii, chemii, fizyki, geografii i historii</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76273DE" w14:textId="77777777" w:rsidR="00831161" w:rsidRDefault="00831161">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703F97E" w14:textId="77777777" w:rsidR="00831161" w:rsidRDefault="000F7377">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E873B8C" w14:textId="77777777" w:rsidR="00831161" w:rsidRDefault="00831161">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250475D4" w14:textId="77777777" w:rsidR="00831161" w:rsidRDefault="000F7377">
            <w:pPr>
              <w:spacing w:before="240"/>
              <w:jc w:val="center"/>
              <w:rPr>
                <w:rFonts w:ascii="Arial" w:eastAsia="Arial" w:hAnsi="Arial" w:cs="Arial"/>
                <w:sz w:val="20"/>
                <w:szCs w:val="20"/>
              </w:rPr>
            </w:pPr>
            <w:r>
              <w:rPr>
                <w:rFonts w:ascii="Arial" w:eastAsia="Arial" w:hAnsi="Arial" w:cs="Arial"/>
                <w:sz w:val="20"/>
                <w:szCs w:val="20"/>
              </w:rPr>
              <w:t>Planowany</w:t>
            </w:r>
          </w:p>
        </w:tc>
      </w:tr>
    </w:tbl>
    <w:p w14:paraId="3BB89445" w14:textId="77777777" w:rsidR="00831161" w:rsidRDefault="00831161">
      <w:pPr>
        <w:spacing w:before="240" w:after="120"/>
        <w:rPr>
          <w:rFonts w:ascii="Arial" w:eastAsia="Arial" w:hAnsi="Arial" w:cs="Arial"/>
          <w:b/>
          <w:sz w:val="20"/>
          <w:szCs w:val="20"/>
        </w:rPr>
      </w:pPr>
    </w:p>
    <w:p w14:paraId="331CFDC0" w14:textId="77777777" w:rsidR="00831161" w:rsidRDefault="000F7377">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fffa"/>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35"/>
        <w:gridCol w:w="2790"/>
      </w:tblGrid>
      <w:tr w:rsidR="00831161" w14:paraId="7A4EBF38"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7A3F6AB0"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6DECEE20"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35783C22"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3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60A7BD97"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279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1E213082" w14:textId="77777777" w:rsidR="00831161" w:rsidRDefault="000F7377">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831161" w14:paraId="023650B1"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0AB8F0" w14:textId="77777777" w:rsidR="00831161" w:rsidRDefault="000F737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86590C0"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B6EED1D"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98B69CB"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24667F1E" w14:textId="77777777" w:rsidR="00831161" w:rsidRDefault="00831161">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B276ABB"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831161" w14:paraId="7C7A7F9C"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C25816" w14:textId="77777777" w:rsidR="00831161" w:rsidRDefault="000F737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2BA3044"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BDA7D3D"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8037384"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7734713"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831161" w14:paraId="5FC24776"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027E9077" w14:textId="77777777" w:rsidR="00831161" w:rsidRDefault="000F737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4C78E465"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54DED541"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35" w:type="dxa"/>
            <w:tcBorders>
              <w:top w:val="nil"/>
              <w:left w:val="nil"/>
              <w:bottom w:val="nil"/>
              <w:right w:val="single" w:sz="8" w:space="0" w:color="000000"/>
            </w:tcBorders>
            <w:tcMar>
              <w:top w:w="100" w:type="dxa"/>
              <w:left w:w="100" w:type="dxa"/>
              <w:bottom w:w="100" w:type="dxa"/>
              <w:right w:w="100" w:type="dxa"/>
            </w:tcMar>
            <w:vAlign w:val="center"/>
          </w:tcPr>
          <w:p w14:paraId="03A7F1F0"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nil"/>
              <w:right w:val="single" w:sz="8" w:space="0" w:color="000000"/>
            </w:tcBorders>
            <w:tcMar>
              <w:top w:w="100" w:type="dxa"/>
              <w:left w:w="100" w:type="dxa"/>
              <w:bottom w:w="100" w:type="dxa"/>
              <w:right w:w="100" w:type="dxa"/>
            </w:tcMar>
            <w:vAlign w:val="center"/>
          </w:tcPr>
          <w:p w14:paraId="5CF93710"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831161" w14:paraId="5AF107F4"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3C743A" w14:textId="77777777" w:rsidR="00831161" w:rsidRDefault="000F737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943A04D"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2696B89" w14:textId="77777777" w:rsidR="00831161" w:rsidRDefault="000F7377">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14F3E23"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480F969C" w14:textId="77777777" w:rsidR="00831161" w:rsidRDefault="00831161">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911CCF8" w14:textId="77777777" w:rsidR="00831161" w:rsidRDefault="000F7377">
            <w:pPr>
              <w:spacing w:before="240" w:line="276" w:lineRule="auto"/>
              <w:jc w:val="center"/>
              <w:rPr>
                <w:rFonts w:ascii="Arial" w:eastAsia="Arial" w:hAnsi="Arial" w:cs="Arial"/>
                <w:sz w:val="20"/>
                <w:szCs w:val="20"/>
              </w:rPr>
            </w:pPr>
            <w:r>
              <w:rPr>
                <w:rFonts w:ascii="Arial" w:eastAsia="Arial" w:hAnsi="Arial" w:cs="Arial"/>
                <w:sz w:val="20"/>
                <w:szCs w:val="20"/>
              </w:rPr>
              <w:t>0</w:t>
            </w:r>
          </w:p>
        </w:tc>
      </w:tr>
    </w:tbl>
    <w:p w14:paraId="6BCB0EE1" w14:textId="77777777" w:rsidR="00831161" w:rsidRDefault="000F7377">
      <w:pPr>
        <w:pStyle w:val="Nagwek2"/>
        <w:numPr>
          <w:ilvl w:val="0"/>
          <w:numId w:val="5"/>
        </w:numPr>
        <w:spacing w:before="360" w:after="120"/>
        <w:ind w:left="426" w:hanging="426"/>
        <w:rPr>
          <w:rFonts w:ascii="Arial" w:eastAsia="Arial" w:hAnsi="Arial" w:cs="Arial"/>
        </w:rPr>
      </w:pPr>
      <w:bookmarkStart w:id="3" w:name="_heading=h.1fob9te" w:colFirst="0" w:colLast="0"/>
      <w:bookmarkEnd w:id="3"/>
      <w:r>
        <w:rPr>
          <w:rFonts w:ascii="Arial" w:eastAsia="Arial" w:hAnsi="Arial" w:cs="Arial"/>
          <w:b/>
          <w:color w:val="000000"/>
          <w:sz w:val="24"/>
          <w:szCs w:val="24"/>
        </w:rPr>
        <w:lastRenderedPageBreak/>
        <w:t>E-usługi A2A, A2B, A2C</w:t>
      </w:r>
    </w:p>
    <w:p w14:paraId="6806B583" w14:textId="77777777" w:rsidR="00831161" w:rsidRDefault="00831161"/>
    <w:tbl>
      <w:tblPr>
        <w:tblStyle w:val="affffb"/>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365"/>
        <w:gridCol w:w="1425"/>
        <w:gridCol w:w="4110"/>
      </w:tblGrid>
      <w:tr w:rsidR="00831161" w14:paraId="2A1E1CEF" w14:textId="77777777">
        <w:trPr>
          <w:jc w:val="center"/>
        </w:trPr>
        <w:tc>
          <w:tcPr>
            <w:tcW w:w="3039" w:type="dxa"/>
            <w:shd w:val="clear" w:color="auto" w:fill="D0CECE"/>
            <w:vAlign w:val="center"/>
          </w:tcPr>
          <w:p w14:paraId="646E5275" w14:textId="77777777" w:rsidR="00831161" w:rsidRDefault="000F7377">
            <w:pPr>
              <w:jc w:val="center"/>
              <w:rPr>
                <w:rFonts w:ascii="Arial" w:eastAsia="Arial" w:hAnsi="Arial" w:cs="Arial"/>
                <w:b/>
                <w:sz w:val="20"/>
                <w:szCs w:val="20"/>
              </w:rPr>
            </w:pPr>
            <w:r>
              <w:rPr>
                <w:rFonts w:ascii="Arial" w:eastAsia="Arial" w:hAnsi="Arial" w:cs="Arial"/>
                <w:b/>
                <w:sz w:val="20"/>
                <w:szCs w:val="20"/>
              </w:rPr>
              <w:t>Nazwa</w:t>
            </w:r>
          </w:p>
        </w:tc>
        <w:tc>
          <w:tcPr>
            <w:tcW w:w="1365" w:type="dxa"/>
            <w:shd w:val="clear" w:color="auto" w:fill="D0CECE"/>
            <w:vAlign w:val="center"/>
          </w:tcPr>
          <w:p w14:paraId="775E339C" w14:textId="77777777" w:rsidR="00831161" w:rsidRDefault="000F7377">
            <w:pPr>
              <w:jc w:val="center"/>
              <w:rPr>
                <w:rFonts w:ascii="Arial" w:eastAsia="Arial" w:hAnsi="Arial" w:cs="Arial"/>
                <w:b/>
                <w:sz w:val="20"/>
                <w:szCs w:val="20"/>
              </w:rPr>
            </w:pPr>
            <w:r>
              <w:rPr>
                <w:rFonts w:ascii="Arial" w:eastAsia="Arial" w:hAnsi="Arial" w:cs="Arial"/>
                <w:b/>
                <w:sz w:val="20"/>
                <w:szCs w:val="20"/>
              </w:rPr>
              <w:t>Planowana data wdrożenia</w:t>
            </w:r>
          </w:p>
        </w:tc>
        <w:tc>
          <w:tcPr>
            <w:tcW w:w="1425" w:type="dxa"/>
            <w:shd w:val="clear" w:color="auto" w:fill="D0CECE"/>
          </w:tcPr>
          <w:p w14:paraId="73EED118" w14:textId="77777777" w:rsidR="00831161" w:rsidRDefault="000F7377">
            <w:pPr>
              <w:jc w:val="center"/>
              <w:rPr>
                <w:rFonts w:ascii="Arial" w:eastAsia="Arial" w:hAnsi="Arial" w:cs="Arial"/>
                <w:b/>
                <w:sz w:val="20"/>
                <w:szCs w:val="20"/>
              </w:rPr>
            </w:pPr>
            <w:r>
              <w:rPr>
                <w:rFonts w:ascii="Arial" w:eastAsia="Arial" w:hAnsi="Arial" w:cs="Arial"/>
                <w:b/>
                <w:sz w:val="20"/>
                <w:szCs w:val="20"/>
              </w:rPr>
              <w:t>Rzeczywista data wdrożenia</w:t>
            </w:r>
          </w:p>
        </w:tc>
        <w:tc>
          <w:tcPr>
            <w:tcW w:w="4110" w:type="dxa"/>
            <w:shd w:val="clear" w:color="auto" w:fill="D0CECE"/>
            <w:vAlign w:val="center"/>
          </w:tcPr>
          <w:p w14:paraId="2BD87570" w14:textId="77777777" w:rsidR="00831161" w:rsidRDefault="000F7377">
            <w:pPr>
              <w:jc w:val="center"/>
              <w:rPr>
                <w:rFonts w:ascii="Arial" w:eastAsia="Arial" w:hAnsi="Arial" w:cs="Arial"/>
                <w:b/>
                <w:sz w:val="20"/>
                <w:szCs w:val="20"/>
              </w:rPr>
            </w:pPr>
            <w:r>
              <w:rPr>
                <w:rFonts w:ascii="Arial" w:eastAsia="Arial" w:hAnsi="Arial" w:cs="Arial"/>
                <w:b/>
                <w:sz w:val="20"/>
                <w:szCs w:val="20"/>
              </w:rPr>
              <w:t>Opis zmian</w:t>
            </w:r>
          </w:p>
        </w:tc>
      </w:tr>
      <w:tr w:rsidR="00831161" w14:paraId="06F4FD39" w14:textId="77777777">
        <w:trPr>
          <w:jc w:val="center"/>
        </w:trPr>
        <w:tc>
          <w:tcPr>
            <w:tcW w:w="3039" w:type="dxa"/>
            <w:vAlign w:val="center"/>
          </w:tcPr>
          <w:p w14:paraId="6048CF18" w14:textId="77777777" w:rsidR="00831161" w:rsidRDefault="000F7377">
            <w:pPr>
              <w:jc w:val="center"/>
              <w:rPr>
                <w:rFonts w:ascii="Arial" w:eastAsia="Arial" w:hAnsi="Arial" w:cs="Arial"/>
                <w:sz w:val="20"/>
                <w:szCs w:val="20"/>
              </w:rPr>
            </w:pPr>
            <w:r>
              <w:rPr>
                <w:rFonts w:ascii="Arial" w:eastAsia="Arial" w:hAnsi="Arial" w:cs="Arial"/>
                <w:sz w:val="20"/>
                <w:szCs w:val="20"/>
              </w:rPr>
              <w:t>nie dotyczy</w:t>
            </w:r>
          </w:p>
        </w:tc>
        <w:tc>
          <w:tcPr>
            <w:tcW w:w="1365" w:type="dxa"/>
          </w:tcPr>
          <w:p w14:paraId="643DB67D" w14:textId="77777777" w:rsidR="00831161" w:rsidRDefault="00831161">
            <w:pPr>
              <w:rPr>
                <w:rFonts w:ascii="Arial" w:eastAsia="Arial" w:hAnsi="Arial" w:cs="Arial"/>
                <w:sz w:val="18"/>
                <w:szCs w:val="18"/>
              </w:rPr>
            </w:pPr>
          </w:p>
        </w:tc>
        <w:tc>
          <w:tcPr>
            <w:tcW w:w="1425" w:type="dxa"/>
          </w:tcPr>
          <w:p w14:paraId="2E8ED365" w14:textId="77777777" w:rsidR="00831161" w:rsidRDefault="00831161">
            <w:pPr>
              <w:jc w:val="center"/>
              <w:rPr>
                <w:rFonts w:ascii="Arial" w:eastAsia="Arial" w:hAnsi="Arial" w:cs="Arial"/>
                <w:sz w:val="18"/>
                <w:szCs w:val="18"/>
              </w:rPr>
            </w:pPr>
          </w:p>
        </w:tc>
        <w:tc>
          <w:tcPr>
            <w:tcW w:w="4110" w:type="dxa"/>
          </w:tcPr>
          <w:p w14:paraId="38509871" w14:textId="77777777" w:rsidR="00831161" w:rsidRDefault="00831161">
            <w:pPr>
              <w:jc w:val="center"/>
              <w:rPr>
                <w:rFonts w:ascii="Arial" w:eastAsia="Arial" w:hAnsi="Arial" w:cs="Arial"/>
                <w:sz w:val="18"/>
                <w:szCs w:val="18"/>
              </w:rPr>
            </w:pPr>
          </w:p>
        </w:tc>
      </w:tr>
    </w:tbl>
    <w:p w14:paraId="7FA322D5" w14:textId="77777777" w:rsidR="00831161" w:rsidRDefault="000F7377">
      <w:pPr>
        <w:pStyle w:val="Nagwek2"/>
        <w:numPr>
          <w:ilvl w:val="0"/>
          <w:numId w:val="5"/>
        </w:numPr>
        <w:spacing w:before="360" w:line="240" w:lineRule="auto"/>
        <w:ind w:left="284" w:hanging="284"/>
        <w:rPr>
          <w:rFonts w:ascii="Arial" w:eastAsia="Arial" w:hAnsi="Arial" w:cs="Arial"/>
          <w:sz w:val="20"/>
          <w:szCs w:val="20"/>
        </w:rPr>
      </w:pPr>
      <w:r>
        <w:rPr>
          <w:rFonts w:ascii="Arial" w:eastAsia="Arial" w:hAnsi="Arial" w:cs="Arial"/>
          <w:b/>
          <w:color w:val="000000"/>
          <w:sz w:val="24"/>
          <w:szCs w:val="24"/>
        </w:rPr>
        <w:t xml:space="preserve">Udostępnione informacje sektora publicznego i </w:t>
      </w:r>
      <w:proofErr w:type="spellStart"/>
      <w:r>
        <w:rPr>
          <w:rFonts w:ascii="Arial" w:eastAsia="Arial" w:hAnsi="Arial" w:cs="Arial"/>
          <w:b/>
          <w:color w:val="000000"/>
          <w:sz w:val="24"/>
          <w:szCs w:val="24"/>
        </w:rPr>
        <w:t>zdigitalizowane</w:t>
      </w:r>
      <w:proofErr w:type="spellEnd"/>
      <w:r>
        <w:rPr>
          <w:rFonts w:ascii="Arial" w:eastAsia="Arial" w:hAnsi="Arial" w:cs="Arial"/>
          <w:b/>
          <w:color w:val="000000"/>
          <w:sz w:val="24"/>
          <w:szCs w:val="24"/>
        </w:rPr>
        <w:t xml:space="preserve"> zasoby</w:t>
      </w:r>
      <w:r>
        <w:rPr>
          <w:rFonts w:ascii="Arial" w:eastAsia="Arial" w:hAnsi="Arial" w:cs="Arial"/>
          <w:b/>
          <w:color w:val="000000"/>
        </w:rPr>
        <w:t xml:space="preserve"> </w:t>
      </w:r>
    </w:p>
    <w:p w14:paraId="307C4F40" w14:textId="77777777" w:rsidR="00831161" w:rsidRDefault="00831161"/>
    <w:tbl>
      <w:tblPr>
        <w:tblStyle w:val="affffc"/>
        <w:tblW w:w="97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311"/>
        <w:gridCol w:w="1417"/>
        <w:gridCol w:w="3969"/>
      </w:tblGrid>
      <w:tr w:rsidR="00831161" w14:paraId="1F4F82E1" w14:textId="77777777">
        <w:trPr>
          <w:jc w:val="center"/>
        </w:trPr>
        <w:tc>
          <w:tcPr>
            <w:tcW w:w="3089" w:type="dxa"/>
            <w:shd w:val="clear" w:color="auto" w:fill="D0CECE"/>
            <w:vAlign w:val="center"/>
          </w:tcPr>
          <w:p w14:paraId="2BF9061F" w14:textId="77777777" w:rsidR="00831161" w:rsidRDefault="000F7377">
            <w:pPr>
              <w:jc w:val="center"/>
              <w:rPr>
                <w:rFonts w:ascii="Arial" w:eastAsia="Arial" w:hAnsi="Arial" w:cs="Arial"/>
                <w:b/>
                <w:sz w:val="20"/>
                <w:szCs w:val="20"/>
              </w:rPr>
            </w:pPr>
            <w:r>
              <w:rPr>
                <w:rFonts w:ascii="Arial" w:eastAsia="Arial" w:hAnsi="Arial" w:cs="Arial"/>
                <w:b/>
                <w:sz w:val="20"/>
                <w:szCs w:val="20"/>
              </w:rPr>
              <w:t>Nazwa</w:t>
            </w:r>
          </w:p>
        </w:tc>
        <w:tc>
          <w:tcPr>
            <w:tcW w:w="1311" w:type="dxa"/>
            <w:shd w:val="clear" w:color="auto" w:fill="D0CECE"/>
            <w:vAlign w:val="center"/>
          </w:tcPr>
          <w:p w14:paraId="0B6C8BC3" w14:textId="77777777" w:rsidR="00831161" w:rsidRDefault="000F7377">
            <w:pPr>
              <w:jc w:val="center"/>
              <w:rPr>
                <w:rFonts w:ascii="Arial" w:eastAsia="Arial" w:hAnsi="Arial" w:cs="Arial"/>
                <w:b/>
                <w:sz w:val="20"/>
                <w:szCs w:val="20"/>
              </w:rPr>
            </w:pPr>
            <w:r>
              <w:rPr>
                <w:rFonts w:ascii="Arial" w:eastAsia="Arial" w:hAnsi="Arial" w:cs="Arial"/>
                <w:b/>
                <w:sz w:val="20"/>
                <w:szCs w:val="20"/>
              </w:rPr>
              <w:t>Planowana data wdrożenia</w:t>
            </w:r>
          </w:p>
        </w:tc>
        <w:tc>
          <w:tcPr>
            <w:tcW w:w="1417" w:type="dxa"/>
            <w:shd w:val="clear" w:color="auto" w:fill="D0CECE"/>
          </w:tcPr>
          <w:p w14:paraId="5E3A69AA" w14:textId="77777777" w:rsidR="00831161" w:rsidRDefault="000F7377">
            <w:pPr>
              <w:jc w:val="center"/>
              <w:rPr>
                <w:rFonts w:ascii="Arial" w:eastAsia="Arial" w:hAnsi="Arial" w:cs="Arial"/>
                <w:b/>
                <w:sz w:val="20"/>
                <w:szCs w:val="20"/>
              </w:rPr>
            </w:pPr>
            <w:r>
              <w:rPr>
                <w:rFonts w:ascii="Arial" w:eastAsia="Arial" w:hAnsi="Arial" w:cs="Arial"/>
                <w:b/>
                <w:sz w:val="20"/>
                <w:szCs w:val="20"/>
              </w:rPr>
              <w:t>Rzeczywista data wdrożenia</w:t>
            </w:r>
          </w:p>
        </w:tc>
        <w:tc>
          <w:tcPr>
            <w:tcW w:w="3969" w:type="dxa"/>
            <w:shd w:val="clear" w:color="auto" w:fill="D0CECE"/>
            <w:vAlign w:val="center"/>
          </w:tcPr>
          <w:p w14:paraId="01F496F2" w14:textId="77777777" w:rsidR="00831161" w:rsidRDefault="000F7377">
            <w:pPr>
              <w:jc w:val="center"/>
              <w:rPr>
                <w:rFonts w:ascii="Arial" w:eastAsia="Arial" w:hAnsi="Arial" w:cs="Arial"/>
                <w:b/>
                <w:sz w:val="20"/>
                <w:szCs w:val="20"/>
              </w:rPr>
            </w:pPr>
            <w:r>
              <w:rPr>
                <w:rFonts w:ascii="Arial" w:eastAsia="Arial" w:hAnsi="Arial" w:cs="Arial"/>
                <w:b/>
                <w:sz w:val="20"/>
                <w:szCs w:val="20"/>
              </w:rPr>
              <w:t>Opis zmian</w:t>
            </w:r>
          </w:p>
        </w:tc>
      </w:tr>
      <w:tr w:rsidR="00831161" w14:paraId="3E844BFE" w14:textId="77777777">
        <w:trPr>
          <w:jc w:val="center"/>
        </w:trPr>
        <w:tc>
          <w:tcPr>
            <w:tcW w:w="3089" w:type="dxa"/>
            <w:vAlign w:val="center"/>
          </w:tcPr>
          <w:p w14:paraId="485CB7B9" w14:textId="77777777" w:rsidR="00831161" w:rsidRDefault="000F7377">
            <w:pPr>
              <w:jc w:val="center"/>
              <w:rPr>
                <w:rFonts w:ascii="Arial" w:eastAsia="Arial" w:hAnsi="Arial" w:cs="Arial"/>
                <w:sz w:val="18"/>
                <w:szCs w:val="18"/>
              </w:rPr>
            </w:pPr>
            <w:r>
              <w:rPr>
                <w:rFonts w:ascii="Arial" w:eastAsia="Arial" w:hAnsi="Arial" w:cs="Arial"/>
                <w:sz w:val="20"/>
                <w:szCs w:val="20"/>
              </w:rPr>
              <w:t>nie dotyczy</w:t>
            </w:r>
          </w:p>
        </w:tc>
        <w:tc>
          <w:tcPr>
            <w:tcW w:w="1311" w:type="dxa"/>
            <w:vAlign w:val="center"/>
          </w:tcPr>
          <w:p w14:paraId="280117B7" w14:textId="77777777" w:rsidR="00831161" w:rsidRDefault="00831161">
            <w:pPr>
              <w:rPr>
                <w:rFonts w:ascii="Arial" w:eastAsia="Arial" w:hAnsi="Arial" w:cs="Arial"/>
                <w:sz w:val="18"/>
                <w:szCs w:val="18"/>
              </w:rPr>
            </w:pPr>
          </w:p>
        </w:tc>
        <w:tc>
          <w:tcPr>
            <w:tcW w:w="1417" w:type="dxa"/>
            <w:vAlign w:val="center"/>
          </w:tcPr>
          <w:p w14:paraId="4CF78359" w14:textId="77777777" w:rsidR="00831161" w:rsidRDefault="00831161">
            <w:pPr>
              <w:rPr>
                <w:rFonts w:ascii="Arial" w:eastAsia="Arial" w:hAnsi="Arial" w:cs="Arial"/>
                <w:sz w:val="18"/>
                <w:szCs w:val="18"/>
              </w:rPr>
            </w:pPr>
          </w:p>
        </w:tc>
        <w:tc>
          <w:tcPr>
            <w:tcW w:w="3969" w:type="dxa"/>
            <w:vAlign w:val="center"/>
          </w:tcPr>
          <w:p w14:paraId="4E76CC31" w14:textId="77777777" w:rsidR="00831161" w:rsidRDefault="00831161">
            <w:pPr>
              <w:rPr>
                <w:rFonts w:ascii="Arial" w:eastAsia="Arial" w:hAnsi="Arial" w:cs="Arial"/>
                <w:sz w:val="18"/>
                <w:szCs w:val="18"/>
              </w:rPr>
            </w:pPr>
          </w:p>
        </w:tc>
      </w:tr>
    </w:tbl>
    <w:p w14:paraId="74642118" w14:textId="77777777" w:rsidR="00831161" w:rsidRDefault="000F7377">
      <w:pPr>
        <w:pStyle w:val="Nagwek3"/>
        <w:numPr>
          <w:ilvl w:val="0"/>
          <w:numId w:val="5"/>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40567D0C" w14:textId="77777777" w:rsidR="00831161" w:rsidRDefault="00831161"/>
    <w:tbl>
      <w:tblPr>
        <w:tblStyle w:val="affffd"/>
        <w:tblW w:w="992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1701"/>
        <w:gridCol w:w="1843"/>
        <w:gridCol w:w="3543"/>
      </w:tblGrid>
      <w:tr w:rsidR="00831161" w14:paraId="780822EB" w14:textId="77777777">
        <w:tc>
          <w:tcPr>
            <w:tcW w:w="2835" w:type="dxa"/>
            <w:shd w:val="clear" w:color="auto" w:fill="D0CECE"/>
            <w:vAlign w:val="center"/>
          </w:tcPr>
          <w:p w14:paraId="5107FB6B" w14:textId="77777777" w:rsidR="00831161" w:rsidRDefault="000F7377">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3A450B58" w14:textId="77777777" w:rsidR="00831161" w:rsidRDefault="000F7377">
            <w:pPr>
              <w:jc w:val="center"/>
              <w:rPr>
                <w:rFonts w:ascii="Arial" w:eastAsia="Arial" w:hAnsi="Arial" w:cs="Arial"/>
                <w:b/>
                <w:sz w:val="20"/>
                <w:szCs w:val="20"/>
              </w:rPr>
            </w:pPr>
            <w:r>
              <w:rPr>
                <w:rFonts w:ascii="Arial" w:eastAsia="Arial" w:hAnsi="Arial" w:cs="Arial"/>
                <w:b/>
                <w:sz w:val="20"/>
                <w:szCs w:val="20"/>
              </w:rPr>
              <w:t>Planowana data wdrożenia</w:t>
            </w:r>
          </w:p>
        </w:tc>
        <w:tc>
          <w:tcPr>
            <w:tcW w:w="1843" w:type="dxa"/>
            <w:shd w:val="clear" w:color="auto" w:fill="D0CECE"/>
            <w:vAlign w:val="center"/>
          </w:tcPr>
          <w:p w14:paraId="05D0EFC9" w14:textId="77777777" w:rsidR="00831161" w:rsidRDefault="000F7377">
            <w:pPr>
              <w:jc w:val="center"/>
              <w:rPr>
                <w:rFonts w:ascii="Arial" w:eastAsia="Arial" w:hAnsi="Arial" w:cs="Arial"/>
                <w:b/>
                <w:sz w:val="20"/>
                <w:szCs w:val="20"/>
              </w:rPr>
            </w:pPr>
            <w:r>
              <w:rPr>
                <w:rFonts w:ascii="Arial" w:eastAsia="Arial" w:hAnsi="Arial" w:cs="Arial"/>
                <w:b/>
                <w:sz w:val="20"/>
                <w:szCs w:val="20"/>
              </w:rPr>
              <w:t>Rzeczywista data wdrożenia</w:t>
            </w:r>
          </w:p>
        </w:tc>
        <w:tc>
          <w:tcPr>
            <w:tcW w:w="3543" w:type="dxa"/>
            <w:shd w:val="clear" w:color="auto" w:fill="D0CECE"/>
            <w:vAlign w:val="center"/>
          </w:tcPr>
          <w:p w14:paraId="3B8BAA11" w14:textId="77777777" w:rsidR="00831161" w:rsidRDefault="000F7377">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831161" w14:paraId="7EF2BEA5" w14:textId="77777777">
        <w:tc>
          <w:tcPr>
            <w:tcW w:w="2835" w:type="dxa"/>
            <w:vAlign w:val="center"/>
          </w:tcPr>
          <w:p w14:paraId="6B307BEB" w14:textId="77777777" w:rsidR="00831161" w:rsidRDefault="000F7377">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3E0ECB9A" w14:textId="77777777" w:rsidR="00831161" w:rsidRDefault="000F7377">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58A595B5" w14:textId="77777777" w:rsidR="00831161" w:rsidRDefault="000F7377">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636D1486" w14:textId="77777777" w:rsidR="00831161" w:rsidRDefault="000F7377">
            <w:pPr>
              <w:rPr>
                <w:rFonts w:ascii="Arial" w:eastAsia="Arial" w:hAnsi="Arial" w:cs="Arial"/>
                <w:sz w:val="20"/>
                <w:szCs w:val="20"/>
              </w:rPr>
            </w:pPr>
            <w:r>
              <w:rPr>
                <w:rFonts w:ascii="Arial" w:eastAsia="Arial" w:hAnsi="Arial" w:cs="Arial"/>
                <w:sz w:val="20"/>
                <w:szCs w:val="20"/>
              </w:rPr>
              <w:t>- moduł administracyjny,</w:t>
            </w:r>
          </w:p>
          <w:p w14:paraId="6AB9355D" w14:textId="77777777" w:rsidR="00831161" w:rsidRDefault="000F7377">
            <w:pPr>
              <w:rPr>
                <w:rFonts w:ascii="Arial" w:eastAsia="Arial" w:hAnsi="Arial" w:cs="Arial"/>
                <w:sz w:val="20"/>
                <w:szCs w:val="20"/>
              </w:rPr>
            </w:pPr>
            <w:r>
              <w:rPr>
                <w:rFonts w:ascii="Arial" w:eastAsia="Arial" w:hAnsi="Arial" w:cs="Arial"/>
                <w:sz w:val="20"/>
                <w:szCs w:val="20"/>
              </w:rPr>
              <w:t>- moduł zarządzania egzaminami,</w:t>
            </w:r>
          </w:p>
          <w:p w14:paraId="5E412513" w14:textId="77777777" w:rsidR="00831161" w:rsidRDefault="000F7377">
            <w:pPr>
              <w:rPr>
                <w:rFonts w:ascii="Arial" w:eastAsia="Arial" w:hAnsi="Arial" w:cs="Arial"/>
                <w:sz w:val="20"/>
                <w:szCs w:val="20"/>
              </w:rPr>
            </w:pPr>
            <w:r>
              <w:rPr>
                <w:rFonts w:ascii="Arial" w:eastAsia="Arial" w:hAnsi="Arial" w:cs="Arial"/>
                <w:sz w:val="20"/>
                <w:szCs w:val="20"/>
              </w:rPr>
              <w:t>- moduł oceniania</w:t>
            </w:r>
          </w:p>
        </w:tc>
        <w:tc>
          <w:tcPr>
            <w:tcW w:w="1701" w:type="dxa"/>
            <w:vAlign w:val="center"/>
          </w:tcPr>
          <w:p w14:paraId="04382026" w14:textId="77777777" w:rsidR="00831161" w:rsidRDefault="00831161">
            <w:pPr>
              <w:rPr>
                <w:rFonts w:ascii="Arial" w:eastAsia="Arial" w:hAnsi="Arial" w:cs="Arial"/>
                <w:sz w:val="20"/>
                <w:szCs w:val="20"/>
              </w:rPr>
            </w:pPr>
            <w:bookmarkStart w:id="4" w:name="_heading=h.3znysh7" w:colFirst="0" w:colLast="0"/>
            <w:bookmarkEnd w:id="4"/>
          </w:p>
          <w:p w14:paraId="783607E6" w14:textId="77777777" w:rsidR="00831161" w:rsidRDefault="000F7377">
            <w:pPr>
              <w:jc w:val="center"/>
              <w:rPr>
                <w:rFonts w:ascii="Arial" w:eastAsia="Arial" w:hAnsi="Arial" w:cs="Arial"/>
                <w:sz w:val="20"/>
                <w:szCs w:val="20"/>
              </w:rPr>
            </w:pPr>
            <w:bookmarkStart w:id="5" w:name="_heading=h.qfq68n8fg1nt" w:colFirst="0" w:colLast="0"/>
            <w:bookmarkEnd w:id="5"/>
            <w:r>
              <w:rPr>
                <w:rFonts w:ascii="Arial" w:eastAsia="Arial" w:hAnsi="Arial" w:cs="Arial"/>
                <w:sz w:val="20"/>
                <w:szCs w:val="20"/>
              </w:rPr>
              <w:t>03-2022</w:t>
            </w:r>
          </w:p>
          <w:p w14:paraId="4BDA084D" w14:textId="77777777" w:rsidR="00831161" w:rsidRDefault="00831161">
            <w:pPr>
              <w:jc w:val="center"/>
              <w:rPr>
                <w:rFonts w:ascii="Arial" w:eastAsia="Arial" w:hAnsi="Arial" w:cs="Arial"/>
                <w:color w:val="FF0000"/>
                <w:sz w:val="20"/>
                <w:szCs w:val="20"/>
              </w:rPr>
            </w:pPr>
          </w:p>
        </w:tc>
        <w:tc>
          <w:tcPr>
            <w:tcW w:w="1843" w:type="dxa"/>
            <w:vAlign w:val="center"/>
          </w:tcPr>
          <w:p w14:paraId="067D54A8" w14:textId="77777777" w:rsidR="00831161" w:rsidRDefault="00831161">
            <w:pPr>
              <w:jc w:val="center"/>
              <w:rPr>
                <w:rFonts w:ascii="Arial" w:eastAsia="Arial" w:hAnsi="Arial" w:cs="Arial"/>
                <w:sz w:val="20"/>
                <w:szCs w:val="20"/>
              </w:rPr>
            </w:pPr>
          </w:p>
        </w:tc>
        <w:tc>
          <w:tcPr>
            <w:tcW w:w="3543" w:type="dxa"/>
          </w:tcPr>
          <w:p w14:paraId="11256CFA" w14:textId="77777777" w:rsidR="00831161" w:rsidRDefault="000F7377">
            <w:r>
              <w:rPr>
                <w:rFonts w:ascii="Arial" w:eastAsia="Arial" w:hAnsi="Arial" w:cs="Arial"/>
                <w:sz w:val="20"/>
                <w:szCs w:val="20"/>
              </w:rPr>
              <w:t>1.  SIOEO (System Informatyczny  Obsługujący Egzaminy Ogólnokształcące)</w:t>
            </w:r>
          </w:p>
          <w:p w14:paraId="63D27248" w14:textId="77777777" w:rsidR="00831161" w:rsidRDefault="000F7377">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1B772E97"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4643290D" w14:textId="77777777" w:rsidR="00831161" w:rsidRDefault="000F7377">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198ABB88" w14:textId="77777777" w:rsidR="00831161" w:rsidRDefault="00831161">
            <w:pPr>
              <w:rPr>
                <w:rFonts w:ascii="Arial" w:eastAsia="Arial" w:hAnsi="Arial" w:cs="Arial"/>
                <w:sz w:val="20"/>
                <w:szCs w:val="20"/>
              </w:rPr>
            </w:pPr>
          </w:p>
          <w:p w14:paraId="7A4901C8" w14:textId="77777777" w:rsidR="00831161" w:rsidRDefault="000F7377">
            <w:pPr>
              <w:numPr>
                <w:ilvl w:val="0"/>
                <w:numId w:val="4"/>
              </w:numPr>
              <w:ind w:left="0"/>
              <w:rPr>
                <w:rFonts w:ascii="Arial" w:eastAsia="Arial" w:hAnsi="Arial" w:cs="Arial"/>
                <w:sz w:val="20"/>
                <w:szCs w:val="20"/>
              </w:rPr>
            </w:pPr>
            <w:r>
              <w:rPr>
                <w:rFonts w:ascii="Arial" w:eastAsia="Arial" w:hAnsi="Arial" w:cs="Arial"/>
                <w:sz w:val="20"/>
                <w:szCs w:val="20"/>
              </w:rPr>
              <w:t>3. Aktualny status integracji z SIOEO: zakończono specyfikację wymagań po stronie obu systemów, aktualnie trwają prace nad określeniem warunków integracji.</w:t>
            </w:r>
          </w:p>
          <w:p w14:paraId="5DD64A65" w14:textId="77777777" w:rsidR="00831161" w:rsidRDefault="00831161">
            <w:pPr>
              <w:numPr>
                <w:ilvl w:val="0"/>
                <w:numId w:val="4"/>
              </w:numPr>
              <w:ind w:left="0"/>
              <w:rPr>
                <w:rFonts w:ascii="Arial" w:eastAsia="Arial" w:hAnsi="Arial" w:cs="Arial"/>
                <w:sz w:val="20"/>
                <w:szCs w:val="20"/>
              </w:rPr>
            </w:pPr>
          </w:p>
          <w:p w14:paraId="00F0DE89" w14:textId="77777777" w:rsidR="00831161" w:rsidRDefault="000F7377">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3395D914" w14:textId="77777777" w:rsidR="00831161" w:rsidRDefault="000F7377">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16B5ADA9"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z systemu SIOEPKZ do systemu e-ocenianie: identyfikatory szkół i </w:t>
            </w:r>
            <w:r>
              <w:rPr>
                <w:rFonts w:ascii="Arial" w:eastAsia="Arial" w:hAnsi="Arial" w:cs="Arial"/>
                <w:color w:val="000000"/>
                <w:sz w:val="20"/>
                <w:szCs w:val="20"/>
              </w:rPr>
              <w:lastRenderedPageBreak/>
              <w:t>uczniów, kody egzaminów, identyfikatory egzaminatorów, funkcje w zespole.</w:t>
            </w:r>
          </w:p>
          <w:p w14:paraId="52D3DFC2"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253BEFE1" w14:textId="77777777" w:rsidR="00831161" w:rsidRDefault="000F7377">
            <w:pPr>
              <w:pBdr>
                <w:top w:val="nil"/>
                <w:left w:val="nil"/>
                <w:bottom w:val="nil"/>
                <w:right w:val="nil"/>
                <w:between w:val="nil"/>
              </w:pBdr>
              <w:spacing w:line="259" w:lineRule="auto"/>
              <w:ind w:left="169"/>
              <w:rPr>
                <w:rFonts w:ascii="Arial" w:eastAsia="Arial" w:hAnsi="Arial" w:cs="Arial"/>
                <w:color w:val="000000"/>
                <w:sz w:val="20"/>
                <w:szCs w:val="20"/>
              </w:rPr>
            </w:pPr>
            <w:r>
              <w:rPr>
                <w:rFonts w:ascii="Arial" w:eastAsia="Arial" w:hAnsi="Arial" w:cs="Arial"/>
                <w:color w:val="000000"/>
                <w:sz w:val="20"/>
                <w:szCs w:val="20"/>
              </w:rPr>
              <w:t>3. Aktualny status integracji z SIOEPKZ: opracowywana jest specyfikacja wymagań po stronie obu systemów.</w:t>
            </w:r>
          </w:p>
          <w:p w14:paraId="076E572B" w14:textId="77777777" w:rsidR="00831161" w:rsidRDefault="00831161">
            <w:pPr>
              <w:pBdr>
                <w:top w:val="nil"/>
                <w:left w:val="nil"/>
                <w:bottom w:val="nil"/>
                <w:right w:val="nil"/>
                <w:between w:val="nil"/>
              </w:pBdr>
              <w:spacing w:line="259" w:lineRule="auto"/>
              <w:ind w:left="720"/>
              <w:rPr>
                <w:rFonts w:ascii="Arial" w:eastAsia="Arial" w:hAnsi="Arial" w:cs="Arial"/>
                <w:color w:val="000000"/>
                <w:sz w:val="20"/>
                <w:szCs w:val="20"/>
              </w:rPr>
            </w:pPr>
          </w:p>
          <w:p w14:paraId="2F12CA97" w14:textId="77777777" w:rsidR="00831161" w:rsidRDefault="00831161">
            <w:pPr>
              <w:pBdr>
                <w:top w:val="nil"/>
                <w:left w:val="nil"/>
                <w:bottom w:val="nil"/>
                <w:right w:val="nil"/>
                <w:between w:val="nil"/>
              </w:pBdr>
              <w:spacing w:after="160" w:line="259" w:lineRule="auto"/>
              <w:ind w:left="311"/>
              <w:rPr>
                <w:rFonts w:ascii="Arial" w:eastAsia="Arial" w:hAnsi="Arial" w:cs="Arial"/>
                <w:color w:val="000000"/>
                <w:sz w:val="20"/>
                <w:szCs w:val="20"/>
              </w:rPr>
            </w:pPr>
          </w:p>
        </w:tc>
      </w:tr>
      <w:tr w:rsidR="00831161" w14:paraId="0C9433CA" w14:textId="77777777">
        <w:tc>
          <w:tcPr>
            <w:tcW w:w="2835" w:type="dxa"/>
            <w:vAlign w:val="center"/>
          </w:tcPr>
          <w:p w14:paraId="4188BE32" w14:textId="77777777" w:rsidR="00831161" w:rsidRDefault="000F7377">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35F5608D" w14:textId="77777777" w:rsidR="00831161" w:rsidRDefault="000F7377">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2185D9A4" w14:textId="77777777" w:rsidR="00831161" w:rsidRDefault="000F7377">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26FB28F2" w14:textId="77777777" w:rsidR="00831161" w:rsidRDefault="000F7377">
            <w:pPr>
              <w:rPr>
                <w:rFonts w:ascii="Arial" w:eastAsia="Arial" w:hAnsi="Arial" w:cs="Arial"/>
                <w:sz w:val="20"/>
                <w:szCs w:val="20"/>
              </w:rPr>
            </w:pPr>
            <w:r>
              <w:rPr>
                <w:rFonts w:ascii="Arial" w:eastAsia="Arial" w:hAnsi="Arial" w:cs="Arial"/>
                <w:sz w:val="20"/>
                <w:szCs w:val="20"/>
              </w:rPr>
              <w:t>- moduł przesyłania obrazów,</w:t>
            </w:r>
          </w:p>
          <w:p w14:paraId="0C5E8084" w14:textId="77777777" w:rsidR="00831161" w:rsidRDefault="000F7377">
            <w:pPr>
              <w:rPr>
                <w:rFonts w:ascii="Arial" w:eastAsia="Arial" w:hAnsi="Arial" w:cs="Arial"/>
                <w:sz w:val="20"/>
                <w:szCs w:val="20"/>
              </w:rPr>
            </w:pPr>
            <w:r>
              <w:rPr>
                <w:rFonts w:ascii="Arial" w:eastAsia="Arial" w:hAnsi="Arial" w:cs="Arial"/>
                <w:sz w:val="20"/>
                <w:szCs w:val="20"/>
              </w:rPr>
              <w:t>- moduł wzorcowych ocen,</w:t>
            </w:r>
          </w:p>
          <w:p w14:paraId="20750F10" w14:textId="77777777" w:rsidR="00831161" w:rsidRDefault="000F7377">
            <w:pPr>
              <w:rPr>
                <w:rFonts w:ascii="Arial" w:eastAsia="Arial" w:hAnsi="Arial" w:cs="Arial"/>
                <w:sz w:val="20"/>
                <w:szCs w:val="20"/>
              </w:rPr>
            </w:pPr>
            <w:r>
              <w:rPr>
                <w:rFonts w:ascii="Arial" w:eastAsia="Arial" w:hAnsi="Arial" w:cs="Arial"/>
                <w:sz w:val="20"/>
                <w:szCs w:val="20"/>
              </w:rPr>
              <w:t>- moduł ewaluacji,</w:t>
            </w:r>
          </w:p>
          <w:p w14:paraId="45CF9AC0" w14:textId="77777777" w:rsidR="00831161" w:rsidRDefault="000F7377">
            <w:pPr>
              <w:rPr>
                <w:rFonts w:ascii="Arial" w:eastAsia="Arial" w:hAnsi="Arial" w:cs="Arial"/>
                <w:sz w:val="20"/>
                <w:szCs w:val="20"/>
              </w:rPr>
            </w:pPr>
            <w:r>
              <w:rPr>
                <w:rFonts w:ascii="Arial" w:eastAsia="Arial" w:hAnsi="Arial" w:cs="Arial"/>
                <w:sz w:val="20"/>
                <w:szCs w:val="20"/>
              </w:rPr>
              <w:t>- repozytorium zeskanowanych prac,</w:t>
            </w:r>
          </w:p>
          <w:p w14:paraId="48708B98" w14:textId="77777777" w:rsidR="00831161" w:rsidRDefault="000F7377">
            <w:pPr>
              <w:rPr>
                <w:rFonts w:ascii="Arial" w:eastAsia="Arial" w:hAnsi="Arial" w:cs="Arial"/>
                <w:sz w:val="20"/>
                <w:szCs w:val="20"/>
              </w:rPr>
            </w:pPr>
            <w:r>
              <w:rPr>
                <w:rFonts w:ascii="Arial" w:eastAsia="Arial" w:hAnsi="Arial" w:cs="Arial"/>
                <w:sz w:val="20"/>
                <w:szCs w:val="20"/>
              </w:rPr>
              <w:t>- repozytorium egzaminatorów,</w:t>
            </w:r>
          </w:p>
          <w:p w14:paraId="20A829E0" w14:textId="77777777" w:rsidR="00831161" w:rsidRDefault="000F7377">
            <w:pPr>
              <w:rPr>
                <w:rFonts w:ascii="Arial" w:eastAsia="Arial" w:hAnsi="Arial" w:cs="Arial"/>
                <w:sz w:val="20"/>
                <w:szCs w:val="20"/>
              </w:rPr>
            </w:pPr>
            <w:r>
              <w:rPr>
                <w:rFonts w:ascii="Arial" w:eastAsia="Arial" w:hAnsi="Arial" w:cs="Arial"/>
                <w:sz w:val="20"/>
                <w:szCs w:val="20"/>
              </w:rPr>
              <w:t>- moduł dystrybucji,</w:t>
            </w:r>
          </w:p>
          <w:p w14:paraId="6E5B402D" w14:textId="77777777" w:rsidR="00831161" w:rsidRDefault="000F7377">
            <w:pPr>
              <w:rPr>
                <w:rFonts w:ascii="Arial" w:eastAsia="Arial" w:hAnsi="Arial" w:cs="Arial"/>
                <w:sz w:val="20"/>
                <w:szCs w:val="20"/>
              </w:rPr>
            </w:pPr>
            <w:r>
              <w:rPr>
                <w:rFonts w:ascii="Arial" w:eastAsia="Arial" w:hAnsi="Arial" w:cs="Arial"/>
                <w:sz w:val="20"/>
                <w:szCs w:val="20"/>
              </w:rPr>
              <w:t>- moduł obrazów prac,</w:t>
            </w:r>
          </w:p>
          <w:p w14:paraId="3DB9FB54" w14:textId="77777777" w:rsidR="00831161" w:rsidRDefault="000F7377">
            <w:pPr>
              <w:rPr>
                <w:rFonts w:ascii="Arial" w:eastAsia="Arial" w:hAnsi="Arial" w:cs="Arial"/>
                <w:sz w:val="20"/>
                <w:szCs w:val="20"/>
              </w:rPr>
            </w:pPr>
            <w:r>
              <w:rPr>
                <w:rFonts w:ascii="Arial" w:eastAsia="Arial" w:hAnsi="Arial" w:cs="Arial"/>
                <w:sz w:val="20"/>
                <w:szCs w:val="20"/>
              </w:rPr>
              <w:t>- moduł komunikacji,</w:t>
            </w:r>
          </w:p>
          <w:p w14:paraId="22EB9E75" w14:textId="77777777" w:rsidR="00831161" w:rsidRDefault="000F7377">
            <w:pPr>
              <w:rPr>
                <w:rFonts w:ascii="Arial" w:eastAsia="Arial" w:hAnsi="Arial" w:cs="Arial"/>
                <w:sz w:val="20"/>
                <w:szCs w:val="20"/>
              </w:rPr>
            </w:pPr>
            <w:r>
              <w:rPr>
                <w:rFonts w:ascii="Arial" w:eastAsia="Arial" w:hAnsi="Arial" w:cs="Arial"/>
                <w:sz w:val="20"/>
                <w:szCs w:val="20"/>
              </w:rPr>
              <w:t xml:space="preserve">- moduł pierwszej linii pomocy </w:t>
            </w:r>
          </w:p>
        </w:tc>
        <w:tc>
          <w:tcPr>
            <w:tcW w:w="1701" w:type="dxa"/>
            <w:vAlign w:val="center"/>
          </w:tcPr>
          <w:p w14:paraId="442AB948" w14:textId="77777777" w:rsidR="00831161" w:rsidRDefault="00831161">
            <w:pPr>
              <w:jc w:val="center"/>
              <w:rPr>
                <w:rFonts w:ascii="Arial" w:eastAsia="Arial" w:hAnsi="Arial" w:cs="Arial"/>
                <w:strike/>
                <w:sz w:val="20"/>
                <w:szCs w:val="20"/>
              </w:rPr>
            </w:pPr>
          </w:p>
          <w:p w14:paraId="3612E3A3" w14:textId="77777777" w:rsidR="00831161" w:rsidRDefault="00831161">
            <w:pPr>
              <w:rPr>
                <w:rFonts w:ascii="Arial" w:eastAsia="Arial" w:hAnsi="Arial" w:cs="Arial"/>
                <w:color w:val="FF0000"/>
                <w:sz w:val="20"/>
                <w:szCs w:val="20"/>
              </w:rPr>
            </w:pPr>
          </w:p>
          <w:p w14:paraId="0DB3ADF3" w14:textId="77777777" w:rsidR="00831161" w:rsidRDefault="000F7377">
            <w:pPr>
              <w:jc w:val="center"/>
              <w:rPr>
                <w:rFonts w:ascii="Arial" w:eastAsia="Arial" w:hAnsi="Arial" w:cs="Arial"/>
                <w:sz w:val="20"/>
                <w:szCs w:val="20"/>
              </w:rPr>
            </w:pPr>
            <w:r>
              <w:rPr>
                <w:rFonts w:ascii="Arial" w:eastAsia="Arial" w:hAnsi="Arial" w:cs="Arial"/>
                <w:sz w:val="20"/>
                <w:szCs w:val="20"/>
              </w:rPr>
              <w:t>07-2022</w:t>
            </w:r>
          </w:p>
        </w:tc>
        <w:tc>
          <w:tcPr>
            <w:tcW w:w="1843" w:type="dxa"/>
            <w:vAlign w:val="center"/>
          </w:tcPr>
          <w:p w14:paraId="4124EC90" w14:textId="77777777" w:rsidR="00831161" w:rsidRDefault="00831161">
            <w:pPr>
              <w:jc w:val="center"/>
              <w:rPr>
                <w:rFonts w:ascii="Arial" w:eastAsia="Arial" w:hAnsi="Arial" w:cs="Arial"/>
                <w:sz w:val="20"/>
                <w:szCs w:val="20"/>
              </w:rPr>
            </w:pPr>
          </w:p>
        </w:tc>
        <w:tc>
          <w:tcPr>
            <w:tcW w:w="3543" w:type="dxa"/>
          </w:tcPr>
          <w:p w14:paraId="40942D60" w14:textId="77777777" w:rsidR="00831161" w:rsidRDefault="000F7377">
            <w:pPr>
              <w:ind w:left="311" w:hanging="284"/>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0F9D8648" w14:textId="77777777" w:rsidR="00831161" w:rsidRDefault="000F7377">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293539CC" w14:textId="77777777" w:rsidR="00831161" w:rsidRDefault="000F7377">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79F6FF14" w14:textId="77777777" w:rsidR="00831161" w:rsidRDefault="000F7377">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13A49668" w14:textId="77777777" w:rsidR="00831161" w:rsidRDefault="000F7377">
            <w:pPr>
              <w:ind w:left="311" w:hanging="284"/>
              <w:rPr>
                <w:rFonts w:ascii="Arial" w:eastAsia="Arial" w:hAnsi="Arial" w:cs="Arial"/>
                <w:sz w:val="20"/>
                <w:szCs w:val="20"/>
              </w:rPr>
            </w:pPr>
            <w:r>
              <w:rPr>
                <w:rFonts w:ascii="Arial" w:eastAsia="Arial" w:hAnsi="Arial" w:cs="Arial"/>
                <w:sz w:val="20"/>
                <w:szCs w:val="20"/>
              </w:rPr>
              <w:t>3.  Aktualnie status integracji z SIOEO: zakończono specyfikację wymagań po stronie obu systemów, aktualnie trwają prace nad określeniem warunków integracji.</w:t>
            </w:r>
          </w:p>
          <w:p w14:paraId="2C2ADC3D" w14:textId="77777777" w:rsidR="00831161" w:rsidRDefault="00831161">
            <w:pPr>
              <w:pBdr>
                <w:top w:val="nil"/>
                <w:left w:val="nil"/>
                <w:bottom w:val="nil"/>
                <w:right w:val="nil"/>
                <w:between w:val="nil"/>
              </w:pBdr>
              <w:spacing w:after="160" w:line="259" w:lineRule="auto"/>
              <w:ind w:left="311" w:hanging="284"/>
              <w:rPr>
                <w:rFonts w:ascii="Arial" w:eastAsia="Arial" w:hAnsi="Arial" w:cs="Arial"/>
                <w:color w:val="000000"/>
                <w:sz w:val="20"/>
                <w:szCs w:val="20"/>
              </w:rPr>
            </w:pPr>
          </w:p>
          <w:p w14:paraId="034FDC71" w14:textId="77777777" w:rsidR="00831161" w:rsidRDefault="000F7377">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29C88B15" w14:textId="77777777" w:rsidR="00831161" w:rsidRDefault="000F7377">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0D8C68AB" w14:textId="77777777" w:rsidR="00831161" w:rsidRDefault="000F7377">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5E982FE7" w14:textId="77777777" w:rsidR="00831161" w:rsidRDefault="000F7377">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0F728B36" w14:textId="77777777" w:rsidR="00831161" w:rsidRDefault="000F7377">
            <w:pPr>
              <w:ind w:left="311" w:hanging="284"/>
              <w:rPr>
                <w:rFonts w:ascii="Arial" w:eastAsia="Arial" w:hAnsi="Arial" w:cs="Arial"/>
                <w:sz w:val="20"/>
                <w:szCs w:val="20"/>
              </w:rPr>
            </w:pPr>
            <w:r>
              <w:rPr>
                <w:rFonts w:ascii="Arial" w:eastAsia="Arial" w:hAnsi="Arial" w:cs="Arial"/>
                <w:sz w:val="20"/>
                <w:szCs w:val="20"/>
              </w:rPr>
              <w:lastRenderedPageBreak/>
              <w:t>3. Aktualny status integracji z SIOEPKZ: opracowywana jest specyfikacja wymagań po stronie obu systemów.</w:t>
            </w:r>
          </w:p>
          <w:p w14:paraId="38534560" w14:textId="77777777" w:rsidR="00831161" w:rsidRDefault="00831161">
            <w:pPr>
              <w:ind w:left="311" w:hanging="284"/>
              <w:rPr>
                <w:rFonts w:ascii="Arial" w:eastAsia="Arial" w:hAnsi="Arial" w:cs="Arial"/>
                <w:sz w:val="20"/>
                <w:szCs w:val="20"/>
              </w:rPr>
            </w:pPr>
          </w:p>
          <w:p w14:paraId="6D993489" w14:textId="77777777" w:rsidR="00831161" w:rsidRDefault="000F7377">
            <w:pPr>
              <w:numPr>
                <w:ilvl w:val="3"/>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FLEXI CAPTURE 12 OCR</w:t>
            </w:r>
          </w:p>
          <w:p w14:paraId="2981629C" w14:textId="77777777" w:rsidR="00831161" w:rsidRDefault="000F7377">
            <w:pPr>
              <w:numPr>
                <w:ilvl w:val="0"/>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Zależność systemu z systemem e-ocenianie obejmuje przesyłanie obrazów: plików indeksowych i obrazów zeskanowanych prac zdających.</w:t>
            </w:r>
          </w:p>
          <w:p w14:paraId="63B0B171" w14:textId="77777777" w:rsidR="00831161" w:rsidRDefault="000F7377">
            <w:pPr>
              <w:numPr>
                <w:ilvl w:val="0"/>
                <w:numId w:val="3"/>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 xml:space="preserve">Aktualnie status integracji z FLEXI CAPTURE 12 OCR: w trakcie opracowywania specyfikacji wymagań dotyczący pomiędzy komisjami a systemem ONE. </w:t>
            </w:r>
          </w:p>
        </w:tc>
      </w:tr>
      <w:tr w:rsidR="00831161" w14:paraId="4C785A7D" w14:textId="77777777">
        <w:tc>
          <w:tcPr>
            <w:tcW w:w="2835" w:type="dxa"/>
            <w:vAlign w:val="center"/>
          </w:tcPr>
          <w:p w14:paraId="2C9389E7" w14:textId="77777777" w:rsidR="00831161" w:rsidRDefault="000F7377">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331E1B44" w14:textId="77777777" w:rsidR="00831161" w:rsidRDefault="000F7377">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2508C9F6" w14:textId="77777777" w:rsidR="00831161" w:rsidRDefault="000F7377">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5D389611" w14:textId="77777777" w:rsidR="00831161" w:rsidRDefault="000F7377">
            <w:pPr>
              <w:rPr>
                <w:rFonts w:ascii="Arial" w:eastAsia="Arial" w:hAnsi="Arial" w:cs="Arial"/>
                <w:sz w:val="20"/>
                <w:szCs w:val="20"/>
              </w:rPr>
            </w:pPr>
            <w:r>
              <w:rPr>
                <w:rFonts w:ascii="Arial" w:eastAsia="Arial" w:hAnsi="Arial" w:cs="Arial"/>
                <w:sz w:val="20"/>
                <w:szCs w:val="20"/>
              </w:rPr>
              <w:t>- moduł rozliczeń finansowych egzaminatorów,</w:t>
            </w:r>
          </w:p>
          <w:p w14:paraId="5EE1F0C0" w14:textId="77777777" w:rsidR="00831161" w:rsidRDefault="000F7377">
            <w:pPr>
              <w:rPr>
                <w:rFonts w:ascii="Arial" w:eastAsia="Arial" w:hAnsi="Arial" w:cs="Arial"/>
                <w:sz w:val="20"/>
                <w:szCs w:val="20"/>
              </w:rPr>
            </w:pPr>
            <w:r>
              <w:rPr>
                <w:rFonts w:ascii="Arial" w:eastAsia="Arial" w:hAnsi="Arial" w:cs="Arial"/>
                <w:sz w:val="20"/>
                <w:szCs w:val="20"/>
              </w:rPr>
              <w:t>- moduł raportów</w:t>
            </w:r>
          </w:p>
          <w:p w14:paraId="1CDDE924" w14:textId="77777777" w:rsidR="00831161" w:rsidRDefault="000F7377">
            <w:pPr>
              <w:rPr>
                <w:rFonts w:ascii="Arial" w:eastAsia="Arial" w:hAnsi="Arial" w:cs="Arial"/>
                <w:sz w:val="20"/>
                <w:szCs w:val="20"/>
              </w:rPr>
            </w:pPr>
            <w:r>
              <w:rPr>
                <w:rFonts w:ascii="Arial" w:eastAsia="Arial" w:hAnsi="Arial" w:cs="Arial"/>
                <w:sz w:val="20"/>
                <w:szCs w:val="20"/>
              </w:rPr>
              <w:t>- repozytorium wyników</w:t>
            </w:r>
          </w:p>
        </w:tc>
        <w:tc>
          <w:tcPr>
            <w:tcW w:w="1701" w:type="dxa"/>
            <w:vAlign w:val="center"/>
          </w:tcPr>
          <w:p w14:paraId="0845D96E" w14:textId="77777777" w:rsidR="00831161" w:rsidRDefault="000F7377">
            <w:pPr>
              <w:jc w:val="center"/>
              <w:rPr>
                <w:rFonts w:ascii="Arial" w:eastAsia="Arial" w:hAnsi="Arial" w:cs="Arial"/>
                <w:sz w:val="20"/>
                <w:szCs w:val="20"/>
              </w:rPr>
            </w:pPr>
            <w:r>
              <w:rPr>
                <w:rFonts w:ascii="Arial" w:eastAsia="Arial" w:hAnsi="Arial" w:cs="Arial"/>
                <w:sz w:val="20"/>
                <w:szCs w:val="20"/>
              </w:rPr>
              <w:t>09-2022</w:t>
            </w:r>
          </w:p>
        </w:tc>
        <w:tc>
          <w:tcPr>
            <w:tcW w:w="1843" w:type="dxa"/>
            <w:vAlign w:val="center"/>
          </w:tcPr>
          <w:p w14:paraId="7AB31225" w14:textId="77777777" w:rsidR="00831161" w:rsidRDefault="00831161">
            <w:pPr>
              <w:jc w:val="center"/>
              <w:rPr>
                <w:rFonts w:ascii="Arial" w:eastAsia="Arial" w:hAnsi="Arial" w:cs="Arial"/>
                <w:sz w:val="20"/>
                <w:szCs w:val="20"/>
              </w:rPr>
            </w:pPr>
          </w:p>
        </w:tc>
        <w:tc>
          <w:tcPr>
            <w:tcW w:w="3543" w:type="dxa"/>
          </w:tcPr>
          <w:p w14:paraId="42CC16B1" w14:textId="77777777" w:rsidR="00831161" w:rsidRDefault="000F7377">
            <w:pPr>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2A8F6AE1" w14:textId="77777777" w:rsidR="00831161" w:rsidRDefault="000F7377">
            <w:pPr>
              <w:rPr>
                <w:rFonts w:ascii="Arial" w:eastAsia="Arial" w:hAnsi="Arial" w:cs="Arial"/>
                <w:sz w:val="20"/>
                <w:szCs w:val="20"/>
              </w:rPr>
            </w:pPr>
            <w:r>
              <w:rPr>
                <w:rFonts w:ascii="Arial" w:eastAsia="Arial" w:hAnsi="Arial" w:cs="Arial"/>
                <w:sz w:val="20"/>
                <w:szCs w:val="20"/>
              </w:rPr>
              <w:t>2.</w:t>
            </w:r>
            <w:r>
              <w:rPr>
                <w:rFonts w:ascii="Arial" w:eastAsia="Arial" w:hAnsi="Arial" w:cs="Arial"/>
                <w:color w:val="FF0000"/>
                <w:sz w:val="20"/>
                <w:szCs w:val="20"/>
              </w:rPr>
              <w:t xml:space="preserve"> </w:t>
            </w:r>
            <w:r>
              <w:rPr>
                <w:rFonts w:ascii="Arial" w:eastAsia="Arial" w:hAnsi="Arial" w:cs="Arial"/>
                <w:sz w:val="20"/>
                <w:szCs w:val="20"/>
              </w:rPr>
              <w:t>Zależność systemów obejmuje dwustronne przesyłanie danych:</w:t>
            </w:r>
          </w:p>
          <w:p w14:paraId="5B0406C3"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44845C8D" w14:textId="77777777" w:rsidR="00831161" w:rsidRDefault="000F7377">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24DF74C7" w14:textId="77777777" w:rsidR="00831161" w:rsidRDefault="000F7377">
            <w:pPr>
              <w:rPr>
                <w:rFonts w:ascii="Arial" w:eastAsia="Arial" w:hAnsi="Arial" w:cs="Arial"/>
                <w:sz w:val="20"/>
                <w:szCs w:val="20"/>
              </w:rPr>
            </w:pPr>
            <w:r>
              <w:rPr>
                <w:rFonts w:ascii="Arial" w:eastAsia="Arial" w:hAnsi="Arial" w:cs="Arial"/>
                <w:sz w:val="20"/>
                <w:szCs w:val="20"/>
              </w:rPr>
              <w:t>3. Aktualnie status integracji z SIOEO: zakończono specyfikację wymagań po stronie obu systemów, aktualnie trwają prace nad określeniem warunków integracji.</w:t>
            </w:r>
          </w:p>
          <w:p w14:paraId="2B8FAAD2" w14:textId="77777777" w:rsidR="00831161" w:rsidRDefault="00831161">
            <w:pPr>
              <w:pBdr>
                <w:top w:val="nil"/>
                <w:left w:val="nil"/>
                <w:bottom w:val="nil"/>
                <w:right w:val="nil"/>
                <w:between w:val="nil"/>
              </w:pBdr>
              <w:spacing w:after="160" w:line="259" w:lineRule="auto"/>
              <w:ind w:left="720"/>
              <w:rPr>
                <w:rFonts w:ascii="Arial" w:eastAsia="Arial" w:hAnsi="Arial" w:cs="Arial"/>
                <w:color w:val="000000"/>
                <w:sz w:val="20"/>
                <w:szCs w:val="20"/>
              </w:rPr>
            </w:pPr>
          </w:p>
          <w:p w14:paraId="4198FA6E" w14:textId="77777777" w:rsidR="00831161" w:rsidRDefault="00831161">
            <w:pPr>
              <w:numPr>
                <w:ilvl w:val="0"/>
                <w:numId w:val="4"/>
              </w:numPr>
              <w:ind w:left="0"/>
              <w:rPr>
                <w:rFonts w:ascii="Arial" w:eastAsia="Arial" w:hAnsi="Arial" w:cs="Arial"/>
                <w:sz w:val="20"/>
                <w:szCs w:val="20"/>
              </w:rPr>
            </w:pPr>
          </w:p>
          <w:p w14:paraId="24CC1405" w14:textId="77777777" w:rsidR="00831161" w:rsidRDefault="000F7377">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4428D749" w14:textId="77777777" w:rsidR="00831161" w:rsidRDefault="000F7377">
            <w:pPr>
              <w:rPr>
                <w:rFonts w:ascii="Arial" w:eastAsia="Arial" w:hAnsi="Arial" w:cs="Arial"/>
                <w:sz w:val="20"/>
                <w:szCs w:val="20"/>
              </w:rPr>
            </w:pPr>
            <w:r>
              <w:rPr>
                <w:rFonts w:ascii="Arial" w:eastAsia="Arial" w:hAnsi="Arial" w:cs="Arial"/>
                <w:sz w:val="20"/>
                <w:szCs w:val="20"/>
              </w:rPr>
              <w:t>2. Zależność systemów obejmuje dwustronne przesyłanie danych:</w:t>
            </w:r>
          </w:p>
          <w:p w14:paraId="6DD7F2B1" w14:textId="77777777" w:rsidR="00831161" w:rsidRDefault="000F7377">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10867514" w14:textId="77777777" w:rsidR="00831161" w:rsidRDefault="000F7377">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z systemu e-oceniania do systemu SIOEPKZ: wyniki zdających, dane o pracy </w:t>
            </w:r>
            <w:r>
              <w:rPr>
                <w:rFonts w:ascii="Arial" w:eastAsia="Arial" w:hAnsi="Arial" w:cs="Arial"/>
                <w:color w:val="000000"/>
                <w:sz w:val="20"/>
                <w:szCs w:val="20"/>
              </w:rPr>
              <w:lastRenderedPageBreak/>
              <w:t>egzaminatorów do rozliczeń finansowych.</w:t>
            </w:r>
          </w:p>
          <w:p w14:paraId="11462EA6" w14:textId="77777777" w:rsidR="00831161" w:rsidRDefault="000F7377">
            <w:pPr>
              <w:rPr>
                <w:rFonts w:ascii="Arial" w:eastAsia="Arial" w:hAnsi="Arial" w:cs="Arial"/>
                <w:sz w:val="20"/>
                <w:szCs w:val="20"/>
              </w:rPr>
            </w:pPr>
            <w:r>
              <w:rPr>
                <w:rFonts w:ascii="Arial" w:eastAsia="Arial" w:hAnsi="Arial" w:cs="Arial"/>
                <w:sz w:val="20"/>
                <w:szCs w:val="20"/>
              </w:rPr>
              <w:t>3.  Aktualny status integracji z SIOEPKZ: opracowywana jest specyfikacja wymagań po stronie obu systemów.</w:t>
            </w:r>
          </w:p>
        </w:tc>
      </w:tr>
    </w:tbl>
    <w:p w14:paraId="4034527D" w14:textId="77777777" w:rsidR="00831161" w:rsidRDefault="000F7377">
      <w:pPr>
        <w:numPr>
          <w:ilvl w:val="0"/>
          <w:numId w:val="5"/>
        </w:numPr>
        <w:pBdr>
          <w:top w:val="nil"/>
          <w:left w:val="nil"/>
          <w:bottom w:val="nil"/>
          <w:right w:val="nil"/>
          <w:between w:val="nil"/>
        </w:pBdr>
        <w:spacing w:before="360" w:after="120"/>
        <w:ind w:left="426" w:hanging="426"/>
        <w:rPr>
          <w:rFonts w:ascii="Arial" w:eastAsia="Arial" w:hAnsi="Arial" w:cs="Arial"/>
          <w:sz w:val="20"/>
          <w:szCs w:val="20"/>
        </w:rPr>
      </w:pPr>
      <w:r>
        <w:rPr>
          <w:rFonts w:ascii="Arial" w:eastAsia="Arial" w:hAnsi="Arial" w:cs="Arial"/>
          <w:b/>
          <w:color w:val="000000"/>
          <w:sz w:val="24"/>
          <w:szCs w:val="24"/>
        </w:rPr>
        <w:lastRenderedPageBreak/>
        <w:t xml:space="preserve">Ryzyka </w:t>
      </w:r>
    </w:p>
    <w:p w14:paraId="324D6086" w14:textId="77777777" w:rsidR="00831161" w:rsidRDefault="000F7377">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ffffe"/>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875"/>
        <w:gridCol w:w="1920"/>
        <w:gridCol w:w="3040"/>
      </w:tblGrid>
      <w:tr w:rsidR="00831161" w14:paraId="1B661820" w14:textId="77777777">
        <w:trPr>
          <w:trHeight w:val="724"/>
          <w:jc w:val="center"/>
        </w:trPr>
        <w:tc>
          <w:tcPr>
            <w:tcW w:w="3078" w:type="dxa"/>
            <w:shd w:val="clear" w:color="auto" w:fill="D9D9D9"/>
            <w:vAlign w:val="center"/>
          </w:tcPr>
          <w:p w14:paraId="5D7CC9B9"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75" w:type="dxa"/>
            <w:shd w:val="clear" w:color="auto" w:fill="D9D9D9"/>
            <w:vAlign w:val="center"/>
          </w:tcPr>
          <w:p w14:paraId="17539E45"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1920" w:type="dxa"/>
            <w:shd w:val="clear" w:color="auto" w:fill="D9D9D9"/>
          </w:tcPr>
          <w:p w14:paraId="7DEB6B4B"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4B801F38"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p w14:paraId="0D3A94AB" w14:textId="77777777" w:rsidR="00831161" w:rsidRDefault="00831161">
            <w:pPr>
              <w:rPr>
                <w:rFonts w:ascii="Arial" w:eastAsia="Arial" w:hAnsi="Arial" w:cs="Arial"/>
                <w:color w:val="0070C0"/>
                <w:sz w:val="18"/>
                <w:szCs w:val="18"/>
              </w:rPr>
            </w:pPr>
          </w:p>
        </w:tc>
      </w:tr>
      <w:tr w:rsidR="00831161" w14:paraId="2CB1C612" w14:textId="77777777">
        <w:trPr>
          <w:trHeight w:val="724"/>
          <w:jc w:val="center"/>
        </w:trPr>
        <w:tc>
          <w:tcPr>
            <w:tcW w:w="3078" w:type="dxa"/>
            <w:shd w:val="clear" w:color="auto" w:fill="auto"/>
            <w:vAlign w:val="center"/>
          </w:tcPr>
          <w:p w14:paraId="762E625F" w14:textId="77777777" w:rsidR="00831161" w:rsidRDefault="000F7377" w:rsidP="00D14BD3">
            <w:pPr>
              <w:spacing w:line="360" w:lineRule="auto"/>
              <w:rPr>
                <w:rFonts w:ascii="Arial" w:eastAsia="Arial" w:hAnsi="Arial" w:cs="Arial"/>
                <w:sz w:val="20"/>
                <w:szCs w:val="20"/>
              </w:rPr>
            </w:pPr>
            <w:r>
              <w:rPr>
                <w:rFonts w:ascii="Arial" w:eastAsia="Arial" w:hAnsi="Arial" w:cs="Arial"/>
                <w:sz w:val="20"/>
                <w:szCs w:val="20"/>
              </w:rPr>
              <w:t>Ryzyko finansowe.</w:t>
            </w:r>
          </w:p>
          <w:p w14:paraId="6C80D49D" w14:textId="77777777" w:rsidR="00831161" w:rsidRDefault="000F7377" w:rsidP="00D14BD3">
            <w:pPr>
              <w:spacing w:line="360" w:lineRule="auto"/>
              <w:rPr>
                <w:rFonts w:ascii="Arial" w:eastAsia="Arial" w:hAnsi="Arial" w:cs="Arial"/>
                <w:sz w:val="20"/>
                <w:szCs w:val="20"/>
              </w:rPr>
            </w:pPr>
            <w:r>
              <w:rPr>
                <w:rFonts w:ascii="Arial" w:eastAsia="Arial" w:hAnsi="Arial" w:cs="Arial"/>
                <w:sz w:val="20"/>
                <w:szCs w:val="20"/>
              </w:rPr>
              <w:t>Niewłaściwe oszacowanie zakładanych kosztów projektu.</w:t>
            </w:r>
          </w:p>
        </w:tc>
        <w:tc>
          <w:tcPr>
            <w:tcW w:w="1875" w:type="dxa"/>
            <w:shd w:val="clear" w:color="auto" w:fill="FFFFFF"/>
            <w:vAlign w:val="center"/>
          </w:tcPr>
          <w:p w14:paraId="25697FDA" w14:textId="77777777" w:rsidR="00831161" w:rsidRDefault="000F7377" w:rsidP="00D14BD3">
            <w:pPr>
              <w:spacing w:after="200" w:line="360" w:lineRule="auto"/>
              <w:jc w:val="center"/>
              <w:rPr>
                <w:rFonts w:ascii="Arial" w:eastAsia="Arial" w:hAnsi="Arial" w:cs="Arial"/>
                <w:sz w:val="20"/>
                <w:szCs w:val="20"/>
              </w:rPr>
            </w:pPr>
            <w:r>
              <w:rPr>
                <w:rFonts w:ascii="Arial" w:eastAsia="Arial" w:hAnsi="Arial" w:cs="Arial"/>
                <w:sz w:val="20"/>
                <w:szCs w:val="20"/>
              </w:rPr>
              <w:t>Średnia</w:t>
            </w:r>
          </w:p>
        </w:tc>
        <w:tc>
          <w:tcPr>
            <w:tcW w:w="1920" w:type="dxa"/>
            <w:shd w:val="clear" w:color="auto" w:fill="FFFFFF"/>
            <w:vAlign w:val="center"/>
          </w:tcPr>
          <w:p w14:paraId="5B5A8890" w14:textId="77777777" w:rsidR="00831161" w:rsidRDefault="000F7377" w:rsidP="00D14BD3">
            <w:pPr>
              <w:spacing w:after="200" w:line="360" w:lineRule="auto"/>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3B35E942" w14:textId="77777777" w:rsidR="00831161" w:rsidRDefault="000F7377" w:rsidP="00D14BD3">
            <w:pPr>
              <w:spacing w:line="360" w:lineRule="auto"/>
              <w:rPr>
                <w:rFonts w:ascii="Arial" w:eastAsia="Arial" w:hAnsi="Arial" w:cs="Arial"/>
                <w:sz w:val="20"/>
                <w:szCs w:val="20"/>
              </w:rPr>
            </w:pPr>
            <w:r>
              <w:rPr>
                <w:rFonts w:ascii="Arial" w:eastAsia="Arial" w:hAnsi="Arial" w:cs="Arial"/>
                <w:sz w:val="20"/>
                <w:szCs w:val="20"/>
              </w:rPr>
              <w:t>1. Podejmowane działania zarządcze. Rynek infrastruktury teleinformatycznej charakteryzuje się znaczną dynamiką zmiany cen w czasie oraz ryzykiem kursowym. W przypadku realizacji specjalistycznych usług informatycznych i doradczych oraz produkcji oprogramowania, szacowanie wartości zadań może być obarczone błędem. Z tego tytułu będzie prowadzona stała kontrola pracochłonności wytwarzania oprogramowania, weryfikacja pozostałych kosztów projektu, formułowanie zadań z wykorzystaniem prawa opcji.</w:t>
            </w:r>
          </w:p>
          <w:p w14:paraId="1F4F23F4" w14:textId="77777777" w:rsidR="002E2D9D" w:rsidRDefault="000F7377" w:rsidP="00D14BD3">
            <w:pPr>
              <w:spacing w:line="360" w:lineRule="auto"/>
              <w:rPr>
                <w:rFonts w:ascii="Arial" w:eastAsia="Arial" w:hAnsi="Arial" w:cs="Arial"/>
                <w:sz w:val="20"/>
                <w:szCs w:val="20"/>
              </w:rPr>
            </w:pPr>
            <w:r>
              <w:rPr>
                <w:rFonts w:ascii="Arial" w:eastAsia="Arial" w:hAnsi="Arial" w:cs="Arial"/>
                <w:sz w:val="20"/>
                <w:szCs w:val="20"/>
              </w:rPr>
              <w:t xml:space="preserve">2. Spodziewane efekty działań </w:t>
            </w:r>
          </w:p>
          <w:p w14:paraId="1E4266DD" w14:textId="5DF8728B" w:rsidR="00831161" w:rsidRDefault="000F7377" w:rsidP="00D14BD3">
            <w:pPr>
              <w:spacing w:line="360" w:lineRule="auto"/>
              <w:rPr>
                <w:rFonts w:ascii="Arial" w:eastAsia="Arial" w:hAnsi="Arial" w:cs="Arial"/>
                <w:sz w:val="20"/>
                <w:szCs w:val="20"/>
              </w:rPr>
            </w:pPr>
            <w:r>
              <w:rPr>
                <w:rFonts w:ascii="Arial" w:eastAsia="Arial" w:hAnsi="Arial" w:cs="Arial"/>
                <w:sz w:val="20"/>
                <w:szCs w:val="20"/>
              </w:rPr>
              <w:t>– redukowanie ryzyka.</w:t>
            </w:r>
          </w:p>
          <w:p w14:paraId="3B644811" w14:textId="77777777" w:rsidR="00A65798" w:rsidRDefault="00A65798" w:rsidP="00D14BD3">
            <w:pPr>
              <w:spacing w:line="360" w:lineRule="auto"/>
              <w:rPr>
                <w:rFonts w:ascii="Arial" w:eastAsia="Arial" w:hAnsi="Arial" w:cs="Arial"/>
                <w:sz w:val="20"/>
                <w:szCs w:val="20"/>
              </w:rPr>
            </w:pPr>
            <w:r>
              <w:rPr>
                <w:rFonts w:ascii="Arial" w:eastAsia="Arial" w:hAnsi="Arial" w:cs="Arial"/>
                <w:sz w:val="20"/>
                <w:szCs w:val="20"/>
              </w:rPr>
              <w:t>3</w:t>
            </w:r>
            <w:r w:rsidRPr="00D6306A">
              <w:rPr>
                <w:rFonts w:ascii="Arial" w:eastAsia="Arial" w:hAnsi="Arial" w:cs="Arial"/>
                <w:sz w:val="20"/>
                <w:szCs w:val="20"/>
              </w:rPr>
              <w:t>. Ryzyko w stosunku do poprzedniego okresu sprawozdawczego zostało zamknięte.</w:t>
            </w:r>
          </w:p>
          <w:p w14:paraId="7470F69C" w14:textId="11B0817D" w:rsidR="00831161" w:rsidRDefault="00831161" w:rsidP="00D14BD3">
            <w:pPr>
              <w:spacing w:line="360" w:lineRule="auto"/>
              <w:rPr>
                <w:rFonts w:ascii="Arial" w:eastAsia="Arial" w:hAnsi="Arial" w:cs="Arial"/>
                <w:sz w:val="20"/>
                <w:szCs w:val="20"/>
                <w:highlight w:val="yellow"/>
              </w:rPr>
            </w:pPr>
          </w:p>
        </w:tc>
      </w:tr>
      <w:tr w:rsidR="00831161" w14:paraId="5AED12B4" w14:textId="77777777">
        <w:trPr>
          <w:trHeight w:val="724"/>
          <w:jc w:val="center"/>
        </w:trPr>
        <w:tc>
          <w:tcPr>
            <w:tcW w:w="3078" w:type="dxa"/>
            <w:shd w:val="clear" w:color="auto" w:fill="auto"/>
            <w:vAlign w:val="center"/>
          </w:tcPr>
          <w:p w14:paraId="3B085CB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lastRenderedPageBreak/>
              <w:t>Ryzyko technologiczne.</w:t>
            </w:r>
          </w:p>
          <w:p w14:paraId="4AD9601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Otrzymanie produktów nieodpowiadających wymaganiom biznesowym określonych w dokumentach projektu i opisie przedmiotu zamówienia w postępowaniu o zamówienie publiczne lub niższy poziom dostarczanych produktów Projektu</w:t>
            </w:r>
          </w:p>
        </w:tc>
        <w:tc>
          <w:tcPr>
            <w:tcW w:w="1875" w:type="dxa"/>
            <w:shd w:val="clear" w:color="auto" w:fill="FFFFFF"/>
            <w:vAlign w:val="center"/>
          </w:tcPr>
          <w:p w14:paraId="10497356"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6CDA5732"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F5018C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1.Podejmowane działania zarządcze. Dokładne i kompletne sprecyzowanie wymagań w opisie przedmiotu zamówienia. Precyzyjna komunikacja, z zachowaniem ustaleń zapisanych w umowie, zatwierdzonych notatkach. Precyzyjne formułowanie celów spotkań i innych wspólnych prac oraz przestrzeganie i egzekwowanie ustaleń.</w:t>
            </w:r>
          </w:p>
          <w:p w14:paraId="0ED2FDE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4F646E6C"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831161" w14:paraId="7DFD6667" w14:textId="77777777">
        <w:trPr>
          <w:trHeight w:val="724"/>
          <w:jc w:val="center"/>
        </w:trPr>
        <w:tc>
          <w:tcPr>
            <w:tcW w:w="3078" w:type="dxa"/>
            <w:shd w:val="clear" w:color="auto" w:fill="auto"/>
            <w:vAlign w:val="center"/>
          </w:tcPr>
          <w:p w14:paraId="53F36BB1"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Ryzyko technologiczne.</w:t>
            </w:r>
          </w:p>
          <w:p w14:paraId="3C77392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875" w:type="dxa"/>
            <w:shd w:val="clear" w:color="auto" w:fill="FFFFFF"/>
            <w:vAlign w:val="center"/>
          </w:tcPr>
          <w:p w14:paraId="44D82419"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32ED9CE3"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60A8871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1. Podejmowane działania zarządcze. 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3C530992"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58A2F0D1"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w:t>
            </w:r>
            <w:r>
              <w:rPr>
                <w:rFonts w:ascii="Arial" w:eastAsia="Arial" w:hAnsi="Arial" w:cs="Arial"/>
                <w:sz w:val="20"/>
                <w:szCs w:val="20"/>
              </w:rPr>
              <w:lastRenderedPageBreak/>
              <w:t xml:space="preserve">stosunku do poprzedniego okresu sprawozdawczego. </w:t>
            </w:r>
          </w:p>
        </w:tc>
      </w:tr>
      <w:tr w:rsidR="00831161" w14:paraId="5EE094F6" w14:textId="77777777">
        <w:trPr>
          <w:trHeight w:val="724"/>
          <w:jc w:val="center"/>
        </w:trPr>
        <w:tc>
          <w:tcPr>
            <w:tcW w:w="3078" w:type="dxa"/>
            <w:shd w:val="clear" w:color="auto" w:fill="auto"/>
            <w:vAlign w:val="center"/>
          </w:tcPr>
          <w:p w14:paraId="7D4E6D82"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lastRenderedPageBreak/>
              <w:t>Ryzyko organizacyjne.</w:t>
            </w:r>
          </w:p>
          <w:p w14:paraId="44CC0A3D"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Brak produkcyjnego uruchomienia systemu w terminie wyznaczonego kamienia milowego</w:t>
            </w:r>
          </w:p>
        </w:tc>
        <w:tc>
          <w:tcPr>
            <w:tcW w:w="1875" w:type="dxa"/>
            <w:shd w:val="clear" w:color="auto" w:fill="FFFFFF"/>
            <w:vAlign w:val="center"/>
          </w:tcPr>
          <w:p w14:paraId="62B1A34B"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53D26BFB"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A856010"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1. Podejmowane działania zarządcze. Ścisłe monitorowanie harmonogramu i ryzyka opóźnienia oraz związanie projektu informatycznego z działaniami prawnymi.</w:t>
            </w:r>
          </w:p>
          <w:p w14:paraId="79C32485"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4E5CF2EF" w14:textId="77777777" w:rsidR="00831161" w:rsidRDefault="000F7377">
            <w:pPr>
              <w:spacing w:line="360" w:lineRule="auto"/>
              <w:rPr>
                <w:rFonts w:ascii="Arial" w:eastAsia="Arial" w:hAnsi="Arial" w:cs="Arial"/>
                <w:sz w:val="20"/>
                <w:szCs w:val="20"/>
              </w:rPr>
            </w:pPr>
            <w:r>
              <w:rPr>
                <w:rFonts w:ascii="Arial" w:eastAsia="Arial" w:hAnsi="Arial" w:cs="Arial"/>
                <w:sz w:val="20"/>
                <w:szCs w:val="20"/>
                <w:highlight w:val="white"/>
              </w:rPr>
              <w:t>3. Nie nastąpiła zmiana w zakresie tego ryzyka w stosunku do poprzedniego okresu sprawozdawczego.</w:t>
            </w:r>
            <w:r>
              <w:rPr>
                <w:rFonts w:ascii="Arial" w:eastAsia="Arial" w:hAnsi="Arial" w:cs="Arial"/>
                <w:sz w:val="20"/>
                <w:szCs w:val="20"/>
              </w:rPr>
              <w:t xml:space="preserve"> </w:t>
            </w:r>
          </w:p>
        </w:tc>
      </w:tr>
      <w:tr w:rsidR="00831161" w14:paraId="3D482A67" w14:textId="77777777">
        <w:trPr>
          <w:trHeight w:val="724"/>
          <w:jc w:val="center"/>
        </w:trPr>
        <w:tc>
          <w:tcPr>
            <w:tcW w:w="3078" w:type="dxa"/>
            <w:shd w:val="clear" w:color="auto" w:fill="auto"/>
            <w:vAlign w:val="center"/>
          </w:tcPr>
          <w:p w14:paraId="68BF8EE9"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 xml:space="preserve">Ryzyko organizacyjne. </w:t>
            </w:r>
          </w:p>
          <w:p w14:paraId="17DA6FEA" w14:textId="77777777" w:rsidR="00831161" w:rsidRDefault="000F7377">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związane z realizacją projektu wynikające z ogłoszonego w Polsce stanu epidemii związanego z wirusem SARS-Cov-2 i COVID-19.</w:t>
            </w:r>
          </w:p>
        </w:tc>
        <w:tc>
          <w:tcPr>
            <w:tcW w:w="1875" w:type="dxa"/>
            <w:shd w:val="clear" w:color="auto" w:fill="FFFFFF"/>
            <w:vAlign w:val="center"/>
          </w:tcPr>
          <w:p w14:paraId="320433BC"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1920" w:type="dxa"/>
            <w:shd w:val="clear" w:color="auto" w:fill="FFFFFF"/>
            <w:vAlign w:val="center"/>
          </w:tcPr>
          <w:p w14:paraId="664170F6" w14:textId="77777777" w:rsidR="00831161" w:rsidRDefault="000F7377">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77977A03" w14:textId="77777777" w:rsidR="00831161" w:rsidRDefault="000F7377">
            <w:pPr>
              <w:spacing w:line="360" w:lineRule="auto"/>
              <w:rPr>
                <w:rFonts w:ascii="Arial" w:eastAsia="Arial" w:hAnsi="Arial" w:cs="Arial"/>
                <w:sz w:val="20"/>
                <w:szCs w:val="20"/>
                <w:highlight w:val="white"/>
              </w:rPr>
            </w:pPr>
            <w:bookmarkStart w:id="6" w:name="_heading=h.tyjcwt" w:colFirst="0" w:colLast="0"/>
            <w:bookmarkEnd w:id="6"/>
            <w:r>
              <w:rPr>
                <w:rFonts w:ascii="Arial" w:eastAsia="Arial" w:hAnsi="Arial" w:cs="Arial"/>
                <w:sz w:val="20"/>
                <w:szCs w:val="20"/>
                <w:highlight w:val="white"/>
              </w:rPr>
              <w:t xml:space="preserve">1. </w:t>
            </w:r>
            <w:r>
              <w:rPr>
                <w:rFonts w:ascii="Arial" w:eastAsia="Arial" w:hAnsi="Arial" w:cs="Arial"/>
                <w:sz w:val="20"/>
                <w:szCs w:val="20"/>
              </w:rPr>
              <w:t xml:space="preserve">Podejmowane działania zarządcze. </w:t>
            </w:r>
            <w:r>
              <w:rPr>
                <w:rFonts w:ascii="Arial" w:eastAsia="Arial" w:hAnsi="Arial" w:cs="Arial"/>
                <w:sz w:val="20"/>
                <w:szCs w:val="20"/>
                <w:highlight w:val="white"/>
              </w:rPr>
              <w:t xml:space="preserve">Opisanie w OPZ alternatywnych sposobów przeprowadzania szkoleń oraz konferencji (np. w trybie zdalnym). Założenie w OPZ możliwości współpracy z Wykonawcą dopuszczającą np. codzienne </w:t>
            </w:r>
            <w:proofErr w:type="spellStart"/>
            <w:r>
              <w:rPr>
                <w:rFonts w:ascii="Arial" w:eastAsia="Arial" w:hAnsi="Arial" w:cs="Arial"/>
                <w:sz w:val="20"/>
                <w:szCs w:val="20"/>
                <w:highlight w:val="white"/>
              </w:rPr>
              <w:t>scrumy</w:t>
            </w:r>
            <w:proofErr w:type="spellEnd"/>
            <w:r>
              <w:rPr>
                <w:rFonts w:ascii="Arial" w:eastAsia="Arial" w:hAnsi="Arial" w:cs="Arial"/>
                <w:sz w:val="20"/>
                <w:szCs w:val="20"/>
                <w:highlight w:val="white"/>
              </w:rPr>
              <w:t xml:space="preserve"> w trybie zdalnym, prowadzenie tablicy projektu w narzędziu zdalnym, dostępnym zarówno dla Zamawiającego, jak i Wykonawcy.</w:t>
            </w:r>
          </w:p>
          <w:p w14:paraId="0930AD78" w14:textId="77777777" w:rsidR="00831161" w:rsidRDefault="000F7377">
            <w:pPr>
              <w:spacing w:line="360" w:lineRule="auto"/>
              <w:rPr>
                <w:rFonts w:ascii="Arial" w:eastAsia="Arial" w:hAnsi="Arial" w:cs="Arial"/>
                <w:sz w:val="20"/>
                <w:szCs w:val="20"/>
                <w:highlight w:val="white"/>
              </w:rPr>
            </w:pPr>
            <w:r>
              <w:rPr>
                <w:rFonts w:ascii="Arial" w:eastAsia="Arial" w:hAnsi="Arial" w:cs="Arial"/>
                <w:sz w:val="20"/>
                <w:szCs w:val="20"/>
              </w:rPr>
              <w:t>2. Spodziewane efekty działań – redukowanie ryzyka.</w:t>
            </w:r>
          </w:p>
          <w:p w14:paraId="2B7B891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831161" w14:paraId="2085A41F" w14:textId="77777777">
        <w:trPr>
          <w:trHeight w:val="724"/>
          <w:jc w:val="center"/>
        </w:trPr>
        <w:tc>
          <w:tcPr>
            <w:tcW w:w="3078" w:type="dxa"/>
            <w:shd w:val="clear" w:color="auto" w:fill="auto"/>
            <w:vAlign w:val="center"/>
          </w:tcPr>
          <w:p w14:paraId="148F777B" w14:textId="77777777" w:rsidR="00831161" w:rsidRDefault="000F7377">
            <w:pPr>
              <w:spacing w:line="360" w:lineRule="auto"/>
              <w:rPr>
                <w:rFonts w:ascii="Arial" w:eastAsia="Arial" w:hAnsi="Arial" w:cs="Arial"/>
                <w:color w:val="000000"/>
                <w:sz w:val="20"/>
                <w:szCs w:val="20"/>
              </w:rPr>
            </w:pPr>
            <w:r>
              <w:rPr>
                <w:rFonts w:ascii="Arial" w:eastAsia="Arial" w:hAnsi="Arial" w:cs="Arial"/>
                <w:color w:val="000000"/>
                <w:sz w:val="20"/>
                <w:szCs w:val="20"/>
              </w:rPr>
              <w:t xml:space="preserve">Ryzyko organizacyjne. </w:t>
            </w:r>
          </w:p>
          <w:p w14:paraId="5EE756CA" w14:textId="77777777" w:rsidR="00831161" w:rsidRDefault="000F7377">
            <w:pPr>
              <w:spacing w:line="360" w:lineRule="auto"/>
              <w:rPr>
                <w:rFonts w:ascii="Arial" w:eastAsia="Arial" w:hAnsi="Arial" w:cs="Arial"/>
                <w:color w:val="000000"/>
                <w:sz w:val="20"/>
                <w:szCs w:val="20"/>
              </w:rPr>
            </w:pPr>
            <w:r>
              <w:rPr>
                <w:rFonts w:ascii="Arial" w:eastAsia="Arial" w:hAnsi="Arial" w:cs="Arial"/>
                <w:color w:val="000000"/>
                <w:sz w:val="20"/>
                <w:szCs w:val="20"/>
              </w:rPr>
              <w:lastRenderedPageBreak/>
              <w:t>Ryzyko związane z pozyskaniem określonej wg OPZ grupy egzaminatorów na szkolenie, wynikające z decyzji MEN dotyczącej rezygnacji z organizowania w 2022 i 2023 roku egzaminów ósmoklasisty z przedmiotów dodatkowych.</w:t>
            </w:r>
          </w:p>
        </w:tc>
        <w:tc>
          <w:tcPr>
            <w:tcW w:w="1875" w:type="dxa"/>
            <w:shd w:val="clear" w:color="auto" w:fill="FFFFFF"/>
            <w:vAlign w:val="center"/>
          </w:tcPr>
          <w:p w14:paraId="6BF96A8F" w14:textId="77777777" w:rsidR="00831161" w:rsidRDefault="000F7377">
            <w:pPr>
              <w:spacing w:after="200"/>
              <w:jc w:val="center"/>
              <w:rPr>
                <w:rFonts w:ascii="Arial" w:eastAsia="Arial" w:hAnsi="Arial" w:cs="Arial"/>
                <w:color w:val="000000"/>
                <w:sz w:val="20"/>
                <w:szCs w:val="20"/>
              </w:rPr>
            </w:pPr>
            <w:r>
              <w:rPr>
                <w:rFonts w:ascii="Arial" w:eastAsia="Arial" w:hAnsi="Arial" w:cs="Arial"/>
                <w:color w:val="000000"/>
                <w:sz w:val="20"/>
                <w:szCs w:val="20"/>
              </w:rPr>
              <w:lastRenderedPageBreak/>
              <w:t xml:space="preserve">Średnia </w:t>
            </w:r>
          </w:p>
        </w:tc>
        <w:tc>
          <w:tcPr>
            <w:tcW w:w="1920" w:type="dxa"/>
            <w:shd w:val="clear" w:color="auto" w:fill="FFFFFF"/>
            <w:vAlign w:val="center"/>
          </w:tcPr>
          <w:p w14:paraId="5A79CE5C" w14:textId="77777777" w:rsidR="00831161" w:rsidRDefault="000F7377">
            <w:pPr>
              <w:spacing w:after="200"/>
              <w:jc w:val="center"/>
              <w:rPr>
                <w:rFonts w:ascii="Arial" w:eastAsia="Arial" w:hAnsi="Arial" w:cs="Arial"/>
                <w:color w:val="000000"/>
                <w:sz w:val="20"/>
                <w:szCs w:val="20"/>
              </w:rPr>
            </w:pPr>
            <w:r>
              <w:rPr>
                <w:rFonts w:ascii="Arial" w:eastAsia="Arial" w:hAnsi="Arial" w:cs="Arial"/>
                <w:color w:val="000000"/>
                <w:sz w:val="20"/>
                <w:szCs w:val="20"/>
              </w:rPr>
              <w:t>Wysokie</w:t>
            </w:r>
          </w:p>
        </w:tc>
        <w:tc>
          <w:tcPr>
            <w:tcW w:w="3040" w:type="dxa"/>
            <w:shd w:val="clear" w:color="auto" w:fill="FFFFFF"/>
          </w:tcPr>
          <w:p w14:paraId="0DEE742B" w14:textId="77777777" w:rsidR="00831161" w:rsidRDefault="000F7377">
            <w:pPr>
              <w:spacing w:line="360" w:lineRule="auto"/>
              <w:rPr>
                <w:rFonts w:ascii="Arial" w:eastAsia="Arial" w:hAnsi="Arial" w:cs="Arial"/>
                <w:color w:val="000000"/>
                <w:sz w:val="20"/>
                <w:szCs w:val="20"/>
              </w:rPr>
            </w:pPr>
            <w:r>
              <w:rPr>
                <w:rFonts w:ascii="Arial" w:eastAsia="Arial" w:hAnsi="Arial" w:cs="Arial"/>
                <w:sz w:val="20"/>
                <w:szCs w:val="20"/>
              </w:rPr>
              <w:t xml:space="preserve">1. Podejmowane działania zarządcze. </w:t>
            </w:r>
            <w:r>
              <w:rPr>
                <w:rFonts w:ascii="Arial" w:eastAsia="Arial" w:hAnsi="Arial" w:cs="Arial"/>
                <w:color w:val="000000"/>
                <w:sz w:val="20"/>
                <w:szCs w:val="20"/>
              </w:rPr>
              <w:t xml:space="preserve">Modyfikacja </w:t>
            </w:r>
            <w:r>
              <w:rPr>
                <w:rFonts w:ascii="Arial" w:eastAsia="Arial" w:hAnsi="Arial" w:cs="Arial"/>
                <w:color w:val="000000"/>
                <w:sz w:val="20"/>
                <w:szCs w:val="20"/>
              </w:rPr>
              <w:lastRenderedPageBreak/>
              <w:t>projektu polegająca na określeniu nowej grupy egzaminatorów. Zastąpienie egzaminatorów egzaminu ósmoklasisty z przedmiotów dodatkowych dokładnie taką samą liczbą egzaminatorów egzaminu maturalnego z matematyki</w:t>
            </w:r>
            <w:r>
              <w:t xml:space="preserve"> </w:t>
            </w:r>
            <w:r>
              <w:rPr>
                <w:rFonts w:ascii="Arial" w:eastAsia="Arial" w:hAnsi="Arial" w:cs="Arial"/>
                <w:color w:val="000000"/>
                <w:sz w:val="20"/>
                <w:szCs w:val="20"/>
              </w:rPr>
              <w:t>albo egzaminatorów egzaminu maturalnego z biologii, chemii, geografii, fizyki, historii.</w:t>
            </w:r>
          </w:p>
          <w:p w14:paraId="0FEB59C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52E118EA" w14:textId="77777777" w:rsidR="00831161" w:rsidRDefault="000F7377">
            <w:pPr>
              <w:spacing w:line="360" w:lineRule="auto"/>
              <w:rPr>
                <w:rFonts w:ascii="Arial" w:eastAsia="Arial" w:hAnsi="Arial" w:cs="Arial"/>
                <w:color w:val="FF0000"/>
                <w:sz w:val="20"/>
                <w:szCs w:val="20"/>
              </w:rPr>
            </w:pPr>
            <w:r>
              <w:rPr>
                <w:rFonts w:ascii="Arial" w:eastAsia="Arial" w:hAnsi="Arial" w:cs="Arial"/>
                <w:sz w:val="20"/>
                <w:szCs w:val="20"/>
              </w:rPr>
              <w:t xml:space="preserve">3. Nie nastąpiła zmiana w zakresie tego ryzyka w stosunku do poprzedniego okresu sprawozdawczego. </w:t>
            </w:r>
          </w:p>
        </w:tc>
      </w:tr>
      <w:tr w:rsidR="00831161" w14:paraId="6BB212E6" w14:textId="77777777" w:rsidTr="000F7377">
        <w:trPr>
          <w:trHeight w:val="724"/>
          <w:jc w:val="center"/>
        </w:trPr>
        <w:tc>
          <w:tcPr>
            <w:tcW w:w="3078" w:type="dxa"/>
            <w:shd w:val="clear" w:color="auto" w:fill="auto"/>
            <w:vAlign w:val="center"/>
          </w:tcPr>
          <w:p w14:paraId="41F60E4E" w14:textId="77777777" w:rsidR="00831161" w:rsidRDefault="000F7377">
            <w:pPr>
              <w:spacing w:line="360" w:lineRule="auto"/>
              <w:rPr>
                <w:rFonts w:ascii="Arial" w:eastAsia="Arial" w:hAnsi="Arial" w:cs="Arial"/>
                <w:color w:val="000000"/>
                <w:sz w:val="20"/>
                <w:szCs w:val="20"/>
              </w:rPr>
            </w:pPr>
            <w:r>
              <w:rPr>
                <w:rFonts w:ascii="Arial" w:eastAsia="Arial" w:hAnsi="Arial" w:cs="Arial"/>
                <w:color w:val="000000"/>
                <w:sz w:val="20"/>
                <w:szCs w:val="20"/>
                <w:highlight w:val="white"/>
              </w:rPr>
              <w:lastRenderedPageBreak/>
              <w:t>Brak możliwości zrekrutowania użytkowników zgodnie z wymogami OPZ 12.6 (odpowiednia liczba, wymagane cechy)</w:t>
            </w:r>
          </w:p>
        </w:tc>
        <w:tc>
          <w:tcPr>
            <w:tcW w:w="1875" w:type="dxa"/>
            <w:shd w:val="clear" w:color="auto" w:fill="FFFFFF"/>
            <w:vAlign w:val="center"/>
          </w:tcPr>
          <w:p w14:paraId="178FA666" w14:textId="77777777" w:rsidR="00831161" w:rsidRDefault="000F7377" w:rsidP="000F7377">
            <w:pPr>
              <w:jc w:val="center"/>
              <w:rPr>
                <w:color w:val="000000"/>
              </w:rPr>
            </w:pPr>
            <w:r>
              <w:rPr>
                <w:rFonts w:ascii="Arial" w:eastAsia="Arial" w:hAnsi="Arial" w:cs="Arial"/>
                <w:color w:val="000000"/>
                <w:sz w:val="20"/>
                <w:szCs w:val="20"/>
              </w:rPr>
              <w:t>Średnia</w:t>
            </w:r>
          </w:p>
        </w:tc>
        <w:tc>
          <w:tcPr>
            <w:tcW w:w="1920" w:type="dxa"/>
            <w:shd w:val="clear" w:color="auto" w:fill="FFFFFF"/>
            <w:vAlign w:val="center"/>
          </w:tcPr>
          <w:p w14:paraId="7CEF4548" w14:textId="77777777" w:rsidR="00831161" w:rsidRDefault="000F7377" w:rsidP="000F7377">
            <w:pPr>
              <w:jc w:val="center"/>
              <w:rPr>
                <w:color w:val="000000"/>
              </w:rPr>
            </w:pPr>
            <w:r>
              <w:rPr>
                <w:rFonts w:ascii="Arial" w:eastAsia="Arial" w:hAnsi="Arial" w:cs="Arial"/>
                <w:color w:val="000000"/>
                <w:sz w:val="20"/>
                <w:szCs w:val="20"/>
              </w:rPr>
              <w:t>Średnia</w:t>
            </w:r>
          </w:p>
        </w:tc>
        <w:tc>
          <w:tcPr>
            <w:tcW w:w="3040" w:type="dxa"/>
            <w:shd w:val="clear" w:color="auto" w:fill="FFFFFF"/>
          </w:tcPr>
          <w:p w14:paraId="0241DE23" w14:textId="77777777" w:rsidR="00831161" w:rsidRDefault="000F7377" w:rsidP="00D14BD3">
            <w:pPr>
              <w:spacing w:line="360" w:lineRule="auto"/>
              <w:rPr>
                <w:rFonts w:ascii="Arial" w:eastAsia="Arial" w:hAnsi="Arial" w:cs="Arial"/>
                <w:sz w:val="20"/>
                <w:szCs w:val="20"/>
                <w:highlight w:val="white"/>
              </w:rPr>
            </w:pPr>
            <w:r>
              <w:rPr>
                <w:rFonts w:ascii="Arial" w:eastAsia="Arial" w:hAnsi="Arial" w:cs="Arial"/>
                <w:sz w:val="20"/>
                <w:szCs w:val="20"/>
                <w:highlight w:val="white"/>
              </w:rPr>
              <w:t xml:space="preserve">1. </w:t>
            </w:r>
            <w:r>
              <w:rPr>
                <w:rFonts w:ascii="Arial" w:eastAsia="Arial" w:hAnsi="Arial" w:cs="Arial"/>
                <w:sz w:val="20"/>
                <w:szCs w:val="20"/>
              </w:rPr>
              <w:t xml:space="preserve">Podejmowane działania zarządcze. </w:t>
            </w:r>
            <w:r>
              <w:rPr>
                <w:rFonts w:ascii="Arial" w:eastAsia="Arial" w:hAnsi="Arial" w:cs="Arial"/>
                <w:sz w:val="20"/>
                <w:szCs w:val="20"/>
                <w:highlight w:val="white"/>
              </w:rPr>
              <w:t>Aktywna akcja informacyjna/kampania rekrutacyjna. Wniosek Wykonawcy do Zamawiającego o zmniejszenie liczby zaangażowanych osób do liczby zgłoszonych kandydatów.</w:t>
            </w:r>
          </w:p>
          <w:p w14:paraId="33F3854F" w14:textId="77777777" w:rsidR="00831161" w:rsidRDefault="000F7377" w:rsidP="00D14BD3">
            <w:pPr>
              <w:spacing w:line="360" w:lineRule="auto"/>
              <w:rPr>
                <w:rFonts w:ascii="Arial" w:eastAsia="Arial" w:hAnsi="Arial" w:cs="Arial"/>
                <w:sz w:val="20"/>
                <w:szCs w:val="20"/>
                <w:highlight w:val="white"/>
              </w:rPr>
            </w:pPr>
            <w:r>
              <w:rPr>
                <w:rFonts w:ascii="Arial" w:eastAsia="Arial" w:hAnsi="Arial" w:cs="Arial"/>
                <w:sz w:val="20"/>
                <w:szCs w:val="20"/>
                <w:highlight w:val="white"/>
              </w:rPr>
              <w:t>2. Spodziewane efekty działań – redukowanie ryzyka.</w:t>
            </w:r>
          </w:p>
          <w:p w14:paraId="18F0A0AF" w14:textId="6C8F3E7F" w:rsidR="00A65798" w:rsidRDefault="00A65798" w:rsidP="00D14BD3">
            <w:pPr>
              <w:spacing w:line="360" w:lineRule="auto"/>
              <w:rPr>
                <w:rFonts w:ascii="Arial" w:eastAsia="Arial" w:hAnsi="Arial" w:cs="Arial"/>
                <w:sz w:val="20"/>
                <w:szCs w:val="20"/>
              </w:rPr>
            </w:pPr>
            <w:r w:rsidRPr="00D6306A">
              <w:rPr>
                <w:rFonts w:ascii="Arial" w:eastAsia="Arial" w:hAnsi="Arial" w:cs="Arial"/>
                <w:sz w:val="20"/>
                <w:szCs w:val="20"/>
              </w:rPr>
              <w:t>3. Ryzyko w stosunku do poprzedniego okresu sprawozdawczego zostało zamknięte.</w:t>
            </w:r>
          </w:p>
          <w:p w14:paraId="204E0211" w14:textId="625114B1" w:rsidR="00831161" w:rsidRDefault="00831161" w:rsidP="00D14BD3">
            <w:pPr>
              <w:spacing w:line="360" w:lineRule="auto"/>
              <w:rPr>
                <w:rFonts w:ascii="Arial" w:eastAsia="Arial" w:hAnsi="Arial" w:cs="Arial"/>
                <w:sz w:val="20"/>
                <w:szCs w:val="20"/>
                <w:highlight w:val="white"/>
              </w:rPr>
            </w:pPr>
          </w:p>
        </w:tc>
      </w:tr>
    </w:tbl>
    <w:p w14:paraId="298C01C2" w14:textId="77777777" w:rsidR="00831161" w:rsidRDefault="00831161">
      <w:pPr>
        <w:spacing w:before="240" w:after="120"/>
        <w:rPr>
          <w:rFonts w:ascii="Arial" w:eastAsia="Arial" w:hAnsi="Arial" w:cs="Arial"/>
          <w:b/>
          <w:sz w:val="20"/>
          <w:szCs w:val="20"/>
        </w:rPr>
      </w:pPr>
    </w:p>
    <w:p w14:paraId="2F871B08" w14:textId="77777777" w:rsidR="00DD3773" w:rsidRDefault="00DD3773">
      <w:pPr>
        <w:spacing w:before="240" w:after="120"/>
        <w:rPr>
          <w:rFonts w:ascii="Arial" w:eastAsia="Arial" w:hAnsi="Arial" w:cs="Arial"/>
          <w:b/>
          <w:sz w:val="20"/>
          <w:szCs w:val="20"/>
        </w:rPr>
      </w:pPr>
    </w:p>
    <w:p w14:paraId="37E15926" w14:textId="77777777" w:rsidR="00DD3773" w:rsidRDefault="00DD3773">
      <w:pPr>
        <w:spacing w:before="240" w:after="120"/>
        <w:rPr>
          <w:rFonts w:ascii="Arial" w:eastAsia="Arial" w:hAnsi="Arial" w:cs="Arial"/>
          <w:b/>
          <w:sz w:val="20"/>
          <w:szCs w:val="20"/>
        </w:rPr>
      </w:pPr>
    </w:p>
    <w:p w14:paraId="7B2C4138" w14:textId="6D24CD35" w:rsidR="00831161" w:rsidRDefault="000F7377">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lastRenderedPageBreak/>
        <w:t>Ryzyka wpływające na utrzymanie efektów projektu</w:t>
      </w:r>
    </w:p>
    <w:tbl>
      <w:tblPr>
        <w:tblStyle w:val="afffff"/>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831161" w14:paraId="3AFC2CE5" w14:textId="77777777">
        <w:trPr>
          <w:trHeight w:val="724"/>
          <w:jc w:val="center"/>
        </w:trPr>
        <w:tc>
          <w:tcPr>
            <w:tcW w:w="3060" w:type="dxa"/>
            <w:shd w:val="clear" w:color="auto" w:fill="D9D9D9"/>
            <w:vAlign w:val="center"/>
          </w:tcPr>
          <w:p w14:paraId="6BCF0810" w14:textId="77777777" w:rsidR="00831161" w:rsidRDefault="000F7377">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00753E6F"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2CE8DC1A"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7C5098A0"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831161" w14:paraId="3FDF8D1B" w14:textId="77777777">
        <w:trPr>
          <w:trHeight w:val="3030"/>
          <w:jc w:val="center"/>
        </w:trPr>
        <w:tc>
          <w:tcPr>
            <w:tcW w:w="3060" w:type="dxa"/>
            <w:shd w:val="clear" w:color="auto" w:fill="auto"/>
            <w:vAlign w:val="center"/>
          </w:tcPr>
          <w:p w14:paraId="77532BAC"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4CBF678F"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65F4BF60"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795EAB53" w14:textId="77777777" w:rsidR="00831161" w:rsidRDefault="000F7377">
            <w:pPr>
              <w:spacing w:after="200" w:line="360" w:lineRule="auto"/>
              <w:rPr>
                <w:rFonts w:ascii="Arial" w:eastAsia="Arial" w:hAnsi="Arial" w:cs="Arial"/>
                <w:b/>
                <w:sz w:val="20"/>
                <w:szCs w:val="20"/>
              </w:rPr>
            </w:pPr>
            <w:r>
              <w:rPr>
                <w:rFonts w:ascii="Arial" w:eastAsia="Arial" w:hAnsi="Arial" w:cs="Arial"/>
                <w:sz w:val="20"/>
                <w:szCs w:val="20"/>
              </w:rPr>
              <w:t xml:space="preserve">Bieżąca analiza występujących zagrożeń </w:t>
            </w:r>
            <w:proofErr w:type="spellStart"/>
            <w:r>
              <w:rPr>
                <w:rFonts w:ascii="Arial" w:eastAsia="Arial" w:hAnsi="Arial" w:cs="Arial"/>
                <w:sz w:val="20"/>
                <w:szCs w:val="20"/>
              </w:rPr>
              <w:t>cyberbezpieczeństwa</w:t>
            </w:r>
            <w:proofErr w:type="spellEnd"/>
            <w:r>
              <w:rPr>
                <w:rFonts w:ascii="Arial" w:eastAsia="Arial" w:hAnsi="Arial" w:cs="Arial"/>
                <w:sz w:val="20"/>
                <w:szCs w:val="20"/>
              </w:rPr>
              <w:t xml:space="preserve"> w kraju i na świecie. Stosowanie najnowszych rozwiązań technicznych i organizacyjnych. Monitoring systemu wraz z procedurami.</w:t>
            </w:r>
          </w:p>
        </w:tc>
      </w:tr>
      <w:tr w:rsidR="00831161" w14:paraId="4219806D" w14:textId="77777777">
        <w:trPr>
          <w:trHeight w:val="452"/>
          <w:jc w:val="center"/>
        </w:trPr>
        <w:tc>
          <w:tcPr>
            <w:tcW w:w="3060" w:type="dxa"/>
            <w:shd w:val="clear" w:color="auto" w:fill="auto"/>
            <w:vAlign w:val="center"/>
          </w:tcPr>
          <w:p w14:paraId="7E352BAF" w14:textId="77777777" w:rsidR="00831161" w:rsidRDefault="000F7377">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58D9C179"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34E02430" w14:textId="77777777" w:rsidR="00831161" w:rsidRDefault="000F7377">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15D90820" w14:textId="77777777" w:rsidR="00831161" w:rsidRDefault="000F7377">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6760B667" w14:textId="77777777" w:rsidR="00831161" w:rsidRDefault="000F7377">
      <w:pPr>
        <w:numPr>
          <w:ilvl w:val="0"/>
          <w:numId w:val="5"/>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t>Wymiarowanie systemu informatycznego</w:t>
      </w:r>
    </w:p>
    <w:p w14:paraId="04428156" w14:textId="77777777" w:rsidR="00831161" w:rsidRDefault="000F7377">
      <w:pPr>
        <w:spacing w:after="0" w:line="240" w:lineRule="auto"/>
        <w:jc w:val="both"/>
        <w:rPr>
          <w:rFonts w:ascii="Arial" w:eastAsia="Arial" w:hAnsi="Arial" w:cs="Arial"/>
          <w:sz w:val="18"/>
          <w:szCs w:val="18"/>
        </w:rPr>
      </w:pPr>
      <w:r>
        <w:rPr>
          <w:rFonts w:ascii="Arial" w:eastAsia="Arial" w:hAnsi="Arial" w:cs="Arial"/>
          <w:sz w:val="20"/>
          <w:szCs w:val="20"/>
        </w:rPr>
        <w:t>Nie dotyczy</w:t>
      </w:r>
    </w:p>
    <w:p w14:paraId="066873A6" w14:textId="77777777" w:rsidR="00831161" w:rsidRDefault="00831161">
      <w:pPr>
        <w:spacing w:after="0" w:line="240" w:lineRule="auto"/>
        <w:jc w:val="both"/>
        <w:rPr>
          <w:rFonts w:ascii="Arial" w:eastAsia="Arial" w:hAnsi="Arial" w:cs="Arial"/>
          <w:sz w:val="20"/>
          <w:szCs w:val="20"/>
        </w:rPr>
      </w:pPr>
    </w:p>
    <w:p w14:paraId="70294BA4" w14:textId="77777777" w:rsidR="00831161" w:rsidRDefault="000F7377">
      <w:pPr>
        <w:numPr>
          <w:ilvl w:val="0"/>
          <w:numId w:val="5"/>
        </w:numPr>
        <w:pBdr>
          <w:top w:val="nil"/>
          <w:left w:val="nil"/>
          <w:bottom w:val="nil"/>
          <w:right w:val="nil"/>
          <w:between w:val="nil"/>
        </w:pBdr>
        <w:spacing w:before="360"/>
        <w:jc w:val="both"/>
        <w:rPr>
          <w:rFonts w:ascii="Arial" w:eastAsia="Arial" w:hAnsi="Arial" w:cs="Arial"/>
        </w:rPr>
      </w:pPr>
      <w:bookmarkStart w:id="7" w:name="_heading=h.2et92p0" w:colFirst="0" w:colLast="0"/>
      <w:bookmarkEnd w:id="7"/>
      <w:r>
        <w:rPr>
          <w:rFonts w:ascii="Arial" w:eastAsia="Arial" w:hAnsi="Arial" w:cs="Arial"/>
          <w:b/>
          <w:color w:val="000000"/>
          <w:sz w:val="24"/>
          <w:szCs w:val="24"/>
        </w:rPr>
        <w:t>Dane kontaktowe</w:t>
      </w:r>
    </w:p>
    <w:p w14:paraId="7B47D673" w14:textId="77777777" w:rsidR="00831161" w:rsidRDefault="000F7377">
      <w:pPr>
        <w:spacing w:after="0"/>
        <w:jc w:val="both"/>
        <w:rPr>
          <w:rFonts w:ascii="Arial" w:eastAsia="Arial" w:hAnsi="Arial" w:cs="Arial"/>
        </w:rPr>
      </w:pPr>
      <w:r>
        <w:rPr>
          <w:rFonts w:ascii="Arial" w:eastAsia="Arial" w:hAnsi="Arial" w:cs="Arial"/>
        </w:rPr>
        <w:t>Anna Zielonka</w:t>
      </w:r>
    </w:p>
    <w:p w14:paraId="0DFAEDFF" w14:textId="77777777" w:rsidR="00831161" w:rsidRDefault="000F7377">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6E88F89F" w14:textId="77777777" w:rsidR="00831161" w:rsidRDefault="000F7377">
      <w:pPr>
        <w:spacing w:after="0"/>
        <w:jc w:val="both"/>
        <w:rPr>
          <w:rFonts w:ascii="Arial" w:eastAsia="Arial" w:hAnsi="Arial" w:cs="Arial"/>
        </w:rPr>
      </w:pPr>
      <w:r>
        <w:rPr>
          <w:rFonts w:ascii="Arial" w:eastAsia="Arial" w:hAnsi="Arial" w:cs="Arial"/>
        </w:rPr>
        <w:t>Centralna Komisja Egzaminacyjna w Warszawie</w:t>
      </w:r>
    </w:p>
    <w:p w14:paraId="17B6D351" w14:textId="77777777" w:rsidR="00831161" w:rsidRDefault="000F7377">
      <w:pPr>
        <w:spacing w:after="0"/>
        <w:jc w:val="both"/>
        <w:rPr>
          <w:rFonts w:ascii="Arial" w:eastAsia="Arial" w:hAnsi="Arial" w:cs="Arial"/>
        </w:rPr>
      </w:pPr>
      <w:r>
        <w:rPr>
          <w:rFonts w:ascii="Arial" w:eastAsia="Arial" w:hAnsi="Arial" w:cs="Arial"/>
        </w:rPr>
        <w:t>tel. 22 536 65 65</w:t>
      </w:r>
    </w:p>
    <w:p w14:paraId="5BD57F19" w14:textId="77777777" w:rsidR="00831161" w:rsidRDefault="000F7377">
      <w:pPr>
        <w:spacing w:after="0"/>
        <w:jc w:val="both"/>
        <w:rPr>
          <w:rFonts w:ascii="Arial" w:eastAsia="Arial" w:hAnsi="Arial" w:cs="Arial"/>
        </w:rPr>
      </w:pPr>
      <w:r>
        <w:rPr>
          <w:rFonts w:ascii="Arial" w:eastAsia="Arial" w:hAnsi="Arial" w:cs="Arial"/>
        </w:rPr>
        <w:t xml:space="preserve">e-mail: </w:t>
      </w:r>
      <w:hyperlink r:id="rId7">
        <w:r>
          <w:rPr>
            <w:rFonts w:ascii="Arial" w:eastAsia="Arial" w:hAnsi="Arial" w:cs="Arial"/>
            <w:color w:val="0000FF"/>
            <w:u w:val="single"/>
          </w:rPr>
          <w:t>anna.zielonka@cke.gov.pl</w:t>
        </w:r>
      </w:hyperlink>
      <w:r>
        <w:rPr>
          <w:rFonts w:ascii="Arial" w:eastAsia="Arial" w:hAnsi="Arial" w:cs="Arial"/>
        </w:rPr>
        <w:t xml:space="preserve"> </w:t>
      </w:r>
    </w:p>
    <w:p w14:paraId="2879D686" w14:textId="77777777" w:rsidR="00831161" w:rsidRDefault="00831161">
      <w:pPr>
        <w:spacing w:after="0"/>
        <w:jc w:val="both"/>
        <w:rPr>
          <w:rFonts w:ascii="Arial" w:eastAsia="Arial" w:hAnsi="Arial" w:cs="Arial"/>
        </w:rPr>
      </w:pPr>
      <w:bookmarkStart w:id="8" w:name="_heading=h.1t3h5sf" w:colFirst="0" w:colLast="0"/>
      <w:bookmarkEnd w:id="8"/>
    </w:p>
    <w:p w14:paraId="6527907E" w14:textId="77777777" w:rsidR="00831161" w:rsidRDefault="00831161">
      <w:pPr>
        <w:spacing w:after="0"/>
        <w:jc w:val="both"/>
        <w:rPr>
          <w:rFonts w:ascii="Arial" w:eastAsia="Arial" w:hAnsi="Arial" w:cs="Arial"/>
        </w:rPr>
      </w:pPr>
    </w:p>
    <w:p w14:paraId="39DF2C5B" w14:textId="77777777" w:rsidR="00831161" w:rsidRDefault="00831161">
      <w:pPr>
        <w:spacing w:after="0"/>
        <w:jc w:val="both"/>
        <w:rPr>
          <w:rFonts w:ascii="Arial" w:eastAsia="Arial" w:hAnsi="Arial" w:cs="Arial"/>
        </w:rPr>
      </w:pPr>
    </w:p>
    <w:p w14:paraId="41B57F31" w14:textId="77777777" w:rsidR="00831161" w:rsidRDefault="00831161">
      <w:pPr>
        <w:spacing w:after="0"/>
        <w:jc w:val="both"/>
        <w:rPr>
          <w:rFonts w:ascii="Arial" w:eastAsia="Arial" w:hAnsi="Arial" w:cs="Arial"/>
        </w:rPr>
      </w:pPr>
    </w:p>
    <w:sectPr w:rsidR="00831161">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1398"/>
    <w:multiLevelType w:val="multilevel"/>
    <w:tmpl w:val="BF268548"/>
    <w:lvl w:ilvl="0">
      <w:start w:val="1"/>
      <w:numFmt w:val="decimal"/>
      <w:lvlText w:val="%1."/>
      <w:lvlJc w:val="left"/>
      <w:pPr>
        <w:ind w:left="643" w:hanging="360"/>
      </w:pPr>
      <w:rPr>
        <w:b/>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406172"/>
    <w:multiLevelType w:val="multilevel"/>
    <w:tmpl w:val="1B840BA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F014E61"/>
    <w:multiLevelType w:val="multilevel"/>
    <w:tmpl w:val="4DCCF9D4"/>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61124A5E"/>
    <w:multiLevelType w:val="multilevel"/>
    <w:tmpl w:val="8F2CFE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5564505"/>
    <w:multiLevelType w:val="multilevel"/>
    <w:tmpl w:val="0A8AA90C"/>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161"/>
    <w:rsid w:val="000F7377"/>
    <w:rsid w:val="001304F5"/>
    <w:rsid w:val="001B1AC4"/>
    <w:rsid w:val="001B7BE8"/>
    <w:rsid w:val="001E2DA5"/>
    <w:rsid w:val="00225B83"/>
    <w:rsid w:val="002E2D9D"/>
    <w:rsid w:val="003D7CBA"/>
    <w:rsid w:val="00443B0A"/>
    <w:rsid w:val="00493A1B"/>
    <w:rsid w:val="005867D2"/>
    <w:rsid w:val="00707CBE"/>
    <w:rsid w:val="0077560E"/>
    <w:rsid w:val="00831161"/>
    <w:rsid w:val="008C7B05"/>
    <w:rsid w:val="00A65798"/>
    <w:rsid w:val="00D14BD3"/>
    <w:rsid w:val="00D6306A"/>
    <w:rsid w:val="00DD3773"/>
    <w:rsid w:val="00DD60C7"/>
    <w:rsid w:val="00F723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70646"/>
  <w15:docId w15:val="{4A422511-34E9-49A2-88CE-CA77909F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7"/>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4"/>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e">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0">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1">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4">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5">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6">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7">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8">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9">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a">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c">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d">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e">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
    <w:basedOn w:val="TableNormal0"/>
    <w:pPr>
      <w:spacing w:after="0" w:line="240" w:lineRule="auto"/>
    </w:p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anna.zielonka@cke.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4UHlWst+HBXyoQRwAH9yKzWMZDA==">AMUW2mWXIaPjCth9vv1zqmaTHOrPlHhVsytpX3fz3kJLPIbIHKrW5Q0EHy/5Vfn7LwUNg2AV9Sh57R+n7DAz0LegscKFn4EabbNt8rpT/gouK0ZiUdh1PETc0x8picg8p557XtkJBOCfVWnulnwNnUPpLy3IiolI7J3bvMZHm2/k+pxWATV+HLHkwmKkTsfSOEYIBPfmY1bb52jtPfa3BugHuCFchsIBJnk049hR9Kd3N9VgxdhSRhJpNvhjSE+3xXvQpLIDAIBG</go:docsCustomData>
</go:gDocsCustomXmlDataStorage>
</file>

<file path=customXml/itemProps1.xml><?xml version="1.0" encoding="utf-8"?>
<ds:datastoreItem xmlns:ds="http://schemas.openxmlformats.org/officeDocument/2006/customXml" ds:itemID="{1DFEE66D-B418-4F4E-BDD9-7C3533350E6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2055</Words>
  <Characters>12334</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Sienkiewicz</dc:creator>
  <cp:lastModifiedBy>Anna Zielonka</cp:lastModifiedBy>
  <cp:revision>6</cp:revision>
  <dcterms:created xsi:type="dcterms:W3CDTF">2022-01-05T14:03:00Z</dcterms:created>
  <dcterms:modified xsi:type="dcterms:W3CDTF">2022-01-05T14:11:00Z</dcterms:modified>
</cp:coreProperties>
</file>